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976" w:rsidRDefault="00FA3976" w:rsidP="00FA3976">
      <w:pPr>
        <w:spacing w:after="0"/>
        <w:ind w:left="-567"/>
        <w:jc w:val="right"/>
        <w:rPr>
          <w:rFonts w:ascii="Times New Roman" w:hAnsi="Times New Roman" w:cs="Times New Roman"/>
        </w:rPr>
      </w:pPr>
      <w:bookmarkStart w:id="0" w:name="eDocumentContents"/>
      <w:bookmarkStart w:id="1" w:name="eFA8D872B"/>
      <w:bookmarkStart w:id="2" w:name="_GoBack"/>
      <w:bookmarkEnd w:id="0"/>
      <w:bookmarkEnd w:id="1"/>
      <w:bookmarkEnd w:id="2"/>
      <w:r>
        <w:rPr>
          <w:rFonts w:ascii="Times New Roman" w:hAnsi="Times New Roman" w:cs="Times New Roman"/>
        </w:rPr>
        <w:t>Приложение № 7</w:t>
      </w:r>
    </w:p>
    <w:p w:rsidR="00FA3976" w:rsidRDefault="00FA3976" w:rsidP="00FA3976">
      <w:pPr>
        <w:spacing w:after="0"/>
        <w:ind w:left="-567"/>
        <w:jc w:val="right"/>
        <w:rPr>
          <w:rFonts w:ascii="Times New Roman" w:hAnsi="Times New Roman" w:cs="Times New Roman"/>
        </w:rPr>
      </w:pPr>
      <w:r>
        <w:rPr>
          <w:rFonts w:ascii="Times New Roman" w:hAnsi="Times New Roman" w:cs="Times New Roman"/>
        </w:rPr>
        <w:t>к договору энергоснабжения № _______</w:t>
      </w:r>
    </w:p>
    <w:p w:rsidR="00FA3976" w:rsidRDefault="00FA3976" w:rsidP="00FA3976">
      <w:pPr>
        <w:spacing w:after="0"/>
        <w:jc w:val="right"/>
        <w:rPr>
          <w:rFonts w:ascii="Times New Roman" w:hAnsi="Times New Roman" w:cs="Times New Roman"/>
        </w:rPr>
      </w:pPr>
      <w:r>
        <w:rPr>
          <w:rFonts w:ascii="Times New Roman" w:hAnsi="Times New Roman" w:cs="Times New Roman"/>
        </w:rPr>
        <w:t>от «____» __________ 20___ г.</w:t>
      </w:r>
    </w:p>
    <w:p w:rsidR="00FA3976" w:rsidRDefault="00FA3976" w:rsidP="00FA3976">
      <w:pPr>
        <w:pStyle w:val="a3"/>
        <w:spacing w:after="0"/>
        <w:jc w:val="both"/>
        <w:rPr>
          <w:bCs/>
          <w:sz w:val="22"/>
          <w:szCs w:val="22"/>
        </w:rPr>
      </w:pPr>
    </w:p>
    <w:p w:rsidR="00FA3976" w:rsidRDefault="00FA3976" w:rsidP="00FA3976">
      <w:pPr>
        <w:shd w:val="clear" w:color="auto" w:fill="FFFFFF"/>
        <w:spacing w:after="0" w:line="240" w:lineRule="auto"/>
        <w:jc w:val="center"/>
        <w:rPr>
          <w:rFonts w:ascii="Times New Roman" w:hAnsi="Times New Roman"/>
          <w:b/>
          <w:bCs/>
          <w:color w:val="000000"/>
          <w:shd w:val="clear" w:color="auto" w:fill="FFFFFF"/>
        </w:rPr>
      </w:pPr>
      <w:r>
        <w:rPr>
          <w:rFonts w:ascii="Times New Roman" w:hAnsi="Times New Roman"/>
          <w:b/>
          <w:bCs/>
          <w:color w:val="000000"/>
          <w:shd w:val="clear" w:color="auto" w:fill="FFFFFF"/>
        </w:rPr>
        <w:t>Соглашение об электронном документообороте</w:t>
      </w:r>
    </w:p>
    <w:p w:rsidR="00FA3976" w:rsidRDefault="00FA3976" w:rsidP="00FA3976">
      <w:pPr>
        <w:shd w:val="clear" w:color="auto" w:fill="FFFFFF"/>
        <w:spacing w:after="0" w:line="240" w:lineRule="auto"/>
        <w:jc w:val="both"/>
        <w:rPr>
          <w:rFonts w:ascii="Times New Roman" w:hAnsi="Times New Roman"/>
          <w:bCs/>
          <w:color w:val="000000"/>
          <w:shd w:val="clear" w:color="auto" w:fill="FFFFFF"/>
        </w:rPr>
      </w:pPr>
    </w:p>
    <w:p w:rsidR="00FA3976" w:rsidRDefault="00FA3976" w:rsidP="00FA3976">
      <w:pPr>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b/>
          <w:color w:val="000000"/>
          <w:lang w:eastAsia="ru-RU"/>
        </w:rPr>
        <w:t>Общество с ограниченной ответственностью «Якутская генерирующая компания» (ООО «ЯГК»)</w:t>
      </w:r>
      <w:r>
        <w:rPr>
          <w:rFonts w:ascii="Times New Roman" w:eastAsia="Times New Roman" w:hAnsi="Times New Roman"/>
          <w:color w:val="000000"/>
          <w:lang w:eastAsia="ru-RU"/>
        </w:rPr>
        <w:t>, именуемое в дальнейшем «Сторона 1», в лице _______________________, действующего на основании _____________________, с одной стороны, и ____________________________, именуемое в дальнейшем «Сторона 2», в лице ___________________, действующего на основании ______________________, с другой стороны, совместно именуемые «Стороны», а по отдельности «Сторона», заключили настоящее соглашение об электронном документообороте (далее – Соглашение) о следующем:</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Термины и определения</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 ЭДО – электронный документооборот.</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 ЭД – электронный документ.</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 ЭП – электронная подпись.</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УКЭП – усиленная квалифицированная электронная подпись (выдается аккредитованным удостоверяющим центром).</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ЭУПД – счет-фактура, применяемый при расчетах по налогу на добавленную стоимость, и/или первичный учетный документ о передаче товаров (работ, услуг, имущественных прав), в результате которого изменяется финансовое состояние передающей и принимающей Стороны, в электронной форме.</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ЭУКД – корректировочный счет-фактура и/или первичный учетный документ об изменении стоимости переданных товаров (работ, услуг, имущественных прав), в электронной форме.</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Сертификат ключа проверки электронной подписи – СКПЭП электронный документ или документ на бумажном носителе, выдается аккредитованным Удостоверяющим центром в соответствии с требованиями Федерального закона от 06.04.2011 № 63-ФЗ «Об электронной подписи» (далее – Закон об ЭП).</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 xml:space="preserve">Удостоверяющий центр – юридическое лицо или индивидуальный предприниматель, осуществляющие функции по созданию и выдаче СКПЭП, а также иные функции, предусмотренные Законом об ЭП. Удостоверяющий центр должен быть аккредитован согласно </w:t>
      </w:r>
      <w:proofErr w:type="gramStart"/>
      <w:r>
        <w:rPr>
          <w:rFonts w:ascii="Times New Roman" w:hAnsi="Times New Roman"/>
        </w:rPr>
        <w:t>требованиям Закона</w:t>
      </w:r>
      <w:proofErr w:type="gramEnd"/>
      <w:r>
        <w:rPr>
          <w:rFonts w:ascii="Times New Roman" w:hAnsi="Times New Roman"/>
        </w:rPr>
        <w:t xml:space="preserve"> об ЭП.</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Оператор ЭДО – организация, обеспечивающая обмен открытой и конфиденциальной информацией по телекоммуникационным каналам связи в рамках ЭДО Сторонами. Оператор ЭДО АК «АЛРОСА» (ПАО) – АО «ПФ «СКБ Контур».</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Основной договор – договор, указанный в п. 2.1. настоящего Соглашения.</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Предмет Соглашения</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Настоящим Соглашением Стороны регламентировали порядок организации между Сторонами защищенного ЭДО в рамках исполнения обязательств по Основному договору №</w:t>
      </w:r>
      <w:r>
        <w:rPr>
          <w:rFonts w:ascii="Times New Roman" w:hAnsi="Times New Roman"/>
          <w:b/>
          <w:bCs/>
        </w:rPr>
        <w:t xml:space="preserve"> ______________ </w:t>
      </w:r>
      <w:r>
        <w:rPr>
          <w:rFonts w:ascii="Times New Roman" w:hAnsi="Times New Roman"/>
        </w:rPr>
        <w:t xml:space="preserve">от </w:t>
      </w:r>
      <w:r>
        <w:rPr>
          <w:rFonts w:ascii="Times New Roman" w:hAnsi="Times New Roman"/>
          <w:b/>
          <w:bCs/>
        </w:rPr>
        <w:t>_______________</w:t>
      </w:r>
      <w:r>
        <w:rPr>
          <w:rFonts w:ascii="Times New Roman" w:hAnsi="Times New Roman"/>
        </w:rPr>
        <w:t>.</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ЭД, которыми Стороны обмениваются в рамках Соглашения, должны быть подписаны УКЭП, которая в ЭД равнозначна собственноручной подписи на документе на бумажном носителе (и заверенном печатью, при необходимости). Получение Стороной документов в электронном виде в порядке, установленном настоящим Соглашением, эквивалентно получению документов на бумажном носителе.</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 xml:space="preserve">ЭДО осуществляется Сторонами в соответствии с действующим законодательством Российской Федерации, в </w:t>
      </w:r>
      <w:proofErr w:type="spellStart"/>
      <w:r>
        <w:rPr>
          <w:rFonts w:ascii="Times New Roman" w:hAnsi="Times New Roman"/>
        </w:rPr>
        <w:t>т.ч</w:t>
      </w:r>
      <w:proofErr w:type="spellEnd"/>
      <w:r>
        <w:rPr>
          <w:rFonts w:ascii="Times New Roman" w:hAnsi="Times New Roman"/>
        </w:rPr>
        <w:t>. Гражданским кодексом РФ, Налоговым кодексом РФ, Закон об ЭП.</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Организация ЭДО между Сторонами не отменяет возможности использования иных способов оформления документов между Сторонами в рамках их взаимодействия, указанного в Основном договоре. Если Сторонами были подписаны и ЭД, и документ на бумажном носителе, подтверждающие один и тот же хозяйственный факт, приоритет для целей исполнения сделки и разрешения спорных ситуаций в отношениях Сторон имеет ЭД.</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Технические условия</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Каждая из Сторон самостоятельно и за свой счет обеспечивает установку и настройку средств ЭДО с функциями ЭП в соответствии с требованиями действующего законодательства и регламентами Удостоверяющего центра.</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lastRenderedPageBreak/>
        <w:t>Выпуск СКЭП осуществляют Удостоверяющие центры каждой из Сторон.</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ЭД, которые передаются Сторонами в соответствии с условиями настоящего Соглашения, должны быть подписаны УКЭП каждой из Сторон и содержать необходимые реквизиты для отнесения ЭД к конкретному обязательству, в рамках которого он передается. </w:t>
      </w:r>
    </w:p>
    <w:p w:rsidR="00FA3976" w:rsidRDefault="00FA3976" w:rsidP="00FA3976">
      <w:pPr>
        <w:spacing w:after="0" w:line="240" w:lineRule="auto"/>
        <w:contextualSpacing/>
        <w:jc w:val="both"/>
        <w:rPr>
          <w:rFonts w:ascii="Times New Roman" w:hAnsi="Times New Roman"/>
        </w:rPr>
      </w:pPr>
      <w:r>
        <w:rPr>
          <w:rFonts w:ascii="Times New Roman" w:hAnsi="Times New Roman"/>
        </w:rPr>
        <w:t>В случае, если ЭД не содержит требуемых реквизитов, получающая Сторона вправе запросить разъяснение от передающей Стороны и не принимать решение по такому ЭД. В таком случае просрочки по исполнению обязательств получающая Сторона не допускает.</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 рамках настоящего Соглашения Стороны будут обмениваться:</w:t>
      </w:r>
    </w:p>
    <w:p w:rsidR="00FA3976" w:rsidRDefault="00FA3976" w:rsidP="00FA3976">
      <w:pPr>
        <w:numPr>
          <w:ilvl w:val="2"/>
          <w:numId w:val="2"/>
        </w:numPr>
        <w:spacing w:after="0" w:line="240" w:lineRule="auto"/>
        <w:ind w:firstLine="0"/>
        <w:contextualSpacing/>
        <w:jc w:val="both"/>
        <w:rPr>
          <w:rFonts w:ascii="Times New Roman" w:hAnsi="Times New Roman"/>
        </w:rPr>
      </w:pPr>
      <w:r>
        <w:rPr>
          <w:rFonts w:ascii="Times New Roman" w:hAnsi="Times New Roman"/>
        </w:rPr>
        <w:t>ЭУПД в формате, утвержденном Приказом ФНС России от 19.12.2023 № ЕД-7-26/970@ «Об утверждении форматов счета-фактуры, универсального передаточного документа, включающего счет-фактуру, универсального передаточного документа, форматов счета-фактуры, выставляемого (составляемого) при реализации товаров (работ, услуг), передаче имущественных прав, а также при получении сумм оплаты, частичной оплаты в счет предстоящих поставок товаров (выполнения работ, оказания услуг), передачи имущественных прав,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выставляемый (составляемый) при реализации товаров (работ, услуг), передаче имущественных прав, а также при получении сумм оплаты, частичной оплаты в счет предстоящих поставок товаров (выполнения работ, оказания услуг), передачи имущественных прав, и представления документа об отгрузке товаров (выполнении работ), передаче имущественных прав (документа об оказании услуг) в электронной форме», с функцией:</w:t>
      </w:r>
    </w:p>
    <w:p w:rsidR="00FA3976" w:rsidRDefault="00FA3976" w:rsidP="00FA3976">
      <w:pPr>
        <w:spacing w:after="0" w:line="240" w:lineRule="auto"/>
        <w:contextualSpacing/>
        <w:jc w:val="both"/>
        <w:rPr>
          <w:rFonts w:ascii="Times New Roman" w:hAnsi="Times New Roman"/>
        </w:rPr>
      </w:pPr>
      <w:r>
        <w:rPr>
          <w:rFonts w:ascii="Times New Roman" w:hAnsi="Times New Roman"/>
        </w:rPr>
        <w:t>- счет-фактура и документ об отгрузке товаров (выполнении работ), передаче имущественных прав (документ об оказании услуг) (СЧФДОП);</w:t>
      </w:r>
    </w:p>
    <w:p w:rsidR="00FA3976" w:rsidRDefault="00FA3976" w:rsidP="00FA3976">
      <w:pPr>
        <w:spacing w:after="0" w:line="240" w:lineRule="auto"/>
        <w:contextualSpacing/>
        <w:jc w:val="both"/>
        <w:rPr>
          <w:rFonts w:ascii="Times New Roman" w:hAnsi="Times New Roman"/>
        </w:rPr>
      </w:pPr>
      <w:r>
        <w:rPr>
          <w:rFonts w:ascii="Times New Roman" w:hAnsi="Times New Roman"/>
        </w:rPr>
        <w:t>- счет-фактура(СЧФ);</w:t>
      </w:r>
    </w:p>
    <w:p w:rsidR="00FA3976" w:rsidRDefault="00FA3976" w:rsidP="00FA3976">
      <w:pPr>
        <w:spacing w:after="0" w:line="240" w:lineRule="auto"/>
        <w:contextualSpacing/>
        <w:jc w:val="both"/>
        <w:rPr>
          <w:rFonts w:ascii="Times New Roman" w:hAnsi="Times New Roman"/>
        </w:rPr>
      </w:pPr>
      <w:r>
        <w:rPr>
          <w:rFonts w:ascii="Times New Roman" w:hAnsi="Times New Roman"/>
        </w:rPr>
        <w:t>- документ об отгрузке товаров (выполнении работ), передаче имущественных прав (документ об оказании услуг) (ДОП).</w:t>
      </w:r>
    </w:p>
    <w:p w:rsidR="00FA3976" w:rsidRDefault="00FA3976" w:rsidP="00FA3976">
      <w:pPr>
        <w:numPr>
          <w:ilvl w:val="2"/>
          <w:numId w:val="2"/>
        </w:numPr>
        <w:spacing w:after="0" w:line="240" w:lineRule="auto"/>
        <w:ind w:firstLine="0"/>
        <w:contextualSpacing/>
        <w:jc w:val="both"/>
        <w:rPr>
          <w:rFonts w:ascii="Times New Roman" w:hAnsi="Times New Roman"/>
        </w:rPr>
      </w:pPr>
      <w:r>
        <w:rPr>
          <w:rFonts w:ascii="Times New Roman" w:hAnsi="Times New Roman"/>
        </w:rPr>
        <w:t>ЭУКД в формате, утвержденном Приказом ФНС России от 12.10.2020 № ЕД-7-26/736@ «Об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 с функцией:</w:t>
      </w:r>
    </w:p>
    <w:p w:rsidR="00FA3976" w:rsidRDefault="00FA3976" w:rsidP="00FA3976">
      <w:pPr>
        <w:spacing w:after="0" w:line="240" w:lineRule="auto"/>
        <w:contextualSpacing/>
        <w:jc w:val="both"/>
        <w:rPr>
          <w:rFonts w:ascii="Times New Roman" w:hAnsi="Times New Roman"/>
        </w:rPr>
      </w:pPr>
      <w:r>
        <w:rPr>
          <w:rFonts w:ascii="Times New Roman" w:hAnsi="Times New Roman"/>
        </w:rPr>
        <w:t>- корректировочный счет-фактура и документ об изменении стоимости отгруженных товаров (выполненных работ, оказанных услуг), переданных имущественных прав (КСЧФДИС);</w:t>
      </w:r>
    </w:p>
    <w:p w:rsidR="00FA3976" w:rsidRDefault="00FA3976" w:rsidP="00FA3976">
      <w:pPr>
        <w:spacing w:after="0" w:line="240" w:lineRule="auto"/>
        <w:contextualSpacing/>
        <w:jc w:val="both"/>
        <w:rPr>
          <w:rFonts w:ascii="Times New Roman" w:hAnsi="Times New Roman"/>
        </w:rPr>
      </w:pPr>
      <w:r>
        <w:rPr>
          <w:rFonts w:ascii="Times New Roman" w:hAnsi="Times New Roman"/>
        </w:rPr>
        <w:t>- корректировочный счет-фактура (КСЧФ);</w:t>
      </w:r>
    </w:p>
    <w:p w:rsidR="00FA3976" w:rsidRDefault="00FA3976" w:rsidP="00FA3976">
      <w:pPr>
        <w:spacing w:after="0" w:line="240" w:lineRule="auto"/>
        <w:contextualSpacing/>
        <w:jc w:val="both"/>
        <w:rPr>
          <w:rFonts w:ascii="Times New Roman" w:hAnsi="Times New Roman"/>
        </w:rPr>
      </w:pPr>
      <w:r>
        <w:rPr>
          <w:rFonts w:ascii="Times New Roman" w:hAnsi="Times New Roman"/>
        </w:rPr>
        <w:t>- документ об изменении стоимости отгруженных товаров (выполненных работ, оказанных услуг), переданных имущественных прав (ДИС).</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Порядок взаимодействия Сторон</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До начала осуществления обмена электронными документами Стороны должны оформить и представить Оператору заявление об участии в ЭДО, а также получить у Оператора идентификатор участника обмена, реквизиты доступа и другие необходимые данные.</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 случае изменения учетных данных, содержащихся в заявлении об участии в ЭДО в электронном виде по телекоммуникационным каналам связи, Сторона не позднее 3 рабочих дней со дня соответствующего изменения представляет Оператору заявление о внесении изменений в ранее сообщенные данные.</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Датой выставления Стороне ЭД считается дата поступления файла ЭД Оператору ЭДО от другой Стороны, указанная в подтверждении этого Оператора ЭДО.</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Датой получения Стороной ЭД считается дата направления ей Оператором ЭДО файла ЭД другой Стороны, указанная в подтверждении этого Оператора ЭДО.</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 случае необходимости внесения корректировок в направленный посредством ЭДО документ, Сторона, направившая ЭД, составляет соответствующее информационное письмо и направляет откорректированный ЭД и информационное письмо другой Стороне в порядке, установленном законодательством и Оператором ЭДО.</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ЭД должны быть подписаны и направлены другой Стороне в течение 5 дней со дня выставления, если иной срок не установлен Основным договором для обмена бумажными документами. В случае не подписания и не направления ЭД в установленные сроки, документ считается подписанным датой выставления ЭД.</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При плановой замене СКПЭП Сторона обеспечивает получение новых СКПЭП.</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При нарушении конфиденциальности СКПЭП (или обоснованных подозрениях в нарушении конфиденциальности), в подписанном ЭД, Сторона должна:</w:t>
      </w:r>
    </w:p>
    <w:p w:rsidR="00FA3976" w:rsidRDefault="00FA3976" w:rsidP="00FA3976">
      <w:pPr>
        <w:spacing w:after="0" w:line="240" w:lineRule="auto"/>
        <w:contextualSpacing/>
        <w:jc w:val="both"/>
        <w:rPr>
          <w:rFonts w:ascii="Times New Roman" w:hAnsi="Times New Roman"/>
        </w:rPr>
      </w:pPr>
      <w:r>
        <w:rPr>
          <w:rFonts w:ascii="Times New Roman" w:hAnsi="Times New Roman"/>
        </w:rPr>
        <w:t>- остановить передачу подписанного ЭД в системе ЭДО и немедленно уведомить другую Сторону о факте нарушении конфиденциальности СКПЭП по электронной почте и через систему ЭДО;</w:t>
      </w:r>
    </w:p>
    <w:p w:rsidR="00FA3976" w:rsidRDefault="00FA3976" w:rsidP="00FA3976">
      <w:pPr>
        <w:spacing w:after="0" w:line="240" w:lineRule="auto"/>
        <w:contextualSpacing/>
        <w:jc w:val="both"/>
        <w:rPr>
          <w:rFonts w:ascii="Times New Roman" w:hAnsi="Times New Roman"/>
        </w:rPr>
      </w:pPr>
      <w:r>
        <w:rPr>
          <w:rFonts w:ascii="Times New Roman" w:hAnsi="Times New Roman"/>
        </w:rPr>
        <w:t>- уведомить Удостоверяющий центр о нарушении конфиденциальности СКПЭП;</w:t>
      </w:r>
    </w:p>
    <w:p w:rsidR="00FA3976" w:rsidRDefault="00FA3976" w:rsidP="00FA3976">
      <w:pPr>
        <w:spacing w:after="0" w:line="240" w:lineRule="auto"/>
        <w:contextualSpacing/>
        <w:jc w:val="both"/>
        <w:rPr>
          <w:rFonts w:ascii="Times New Roman" w:hAnsi="Times New Roman"/>
        </w:rPr>
      </w:pPr>
      <w:r>
        <w:rPr>
          <w:rFonts w:ascii="Times New Roman" w:hAnsi="Times New Roman"/>
        </w:rPr>
        <w:t>- получить новый СКПЭП;</w:t>
      </w:r>
    </w:p>
    <w:p w:rsidR="00FA3976" w:rsidRDefault="00FA3976" w:rsidP="00FA3976">
      <w:pPr>
        <w:spacing w:after="0" w:line="240" w:lineRule="auto"/>
        <w:contextualSpacing/>
        <w:jc w:val="both"/>
        <w:rPr>
          <w:rFonts w:ascii="Times New Roman" w:hAnsi="Times New Roman"/>
        </w:rPr>
      </w:pPr>
      <w:r>
        <w:rPr>
          <w:rFonts w:ascii="Times New Roman" w:hAnsi="Times New Roman"/>
        </w:rPr>
        <w:t>- восстановить работу системы ЭДО по согласованию с другой Стороной.</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Права и обязанности Сторон</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Стороны обязуются:</w:t>
      </w:r>
    </w:p>
    <w:p w:rsidR="00FA3976" w:rsidRDefault="00FA3976" w:rsidP="00FA3976">
      <w:pPr>
        <w:numPr>
          <w:ilvl w:val="2"/>
          <w:numId w:val="2"/>
        </w:numPr>
        <w:spacing w:after="0" w:line="240" w:lineRule="auto"/>
        <w:ind w:firstLine="0"/>
        <w:contextualSpacing/>
        <w:jc w:val="both"/>
        <w:rPr>
          <w:rFonts w:ascii="Times New Roman" w:hAnsi="Times New Roman"/>
        </w:rPr>
      </w:pPr>
      <w:r>
        <w:rPr>
          <w:rFonts w:ascii="Times New Roman" w:hAnsi="Times New Roman"/>
        </w:rPr>
        <w:t>Самостоятельно укомплектовать систему ЭДО необходимыми программно-техническими средствами и общесистемным программным обеспечением. Обеспечить возможность передачи ЭД между Операторами ЭДО (отправить запрос и произвести иные требуемые Оператором ЭДО действия). Сторона 2 в течение 3 рабочих дней с даты подписания настоящего Соглашения должна предоставить информацию об обслуживающем ее Операторе ЭДО.</w:t>
      </w:r>
    </w:p>
    <w:p w:rsidR="00FA3976" w:rsidRDefault="00FA3976" w:rsidP="00FA3976">
      <w:pPr>
        <w:numPr>
          <w:ilvl w:val="2"/>
          <w:numId w:val="2"/>
        </w:numPr>
        <w:spacing w:after="0" w:line="240" w:lineRule="auto"/>
        <w:ind w:firstLine="0"/>
        <w:contextualSpacing/>
        <w:jc w:val="both"/>
        <w:rPr>
          <w:rFonts w:ascii="Times New Roman" w:hAnsi="Times New Roman"/>
        </w:rPr>
      </w:pPr>
      <w:r>
        <w:rPr>
          <w:rFonts w:ascii="Times New Roman" w:hAnsi="Times New Roman"/>
        </w:rPr>
        <w:t>Уведомлять о смене Оператора электронного документооборота или необходимости приостановления обмена по техническим причинам (с указанием срока приостановления) в течение 2 рабочих дней до даты приостановления/смены Оператора ЭДО. посредствам отправки сообщения по электронной почте и через систему ЭДО (исключение из п. 3.4 Соглашения) и дублированием на бумажном носителе по почтовому адресу получающей Стороны.</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Стороны имеют право:</w:t>
      </w:r>
    </w:p>
    <w:p w:rsidR="00FA3976" w:rsidRDefault="00FA3976" w:rsidP="00FA3976">
      <w:pPr>
        <w:numPr>
          <w:ilvl w:val="2"/>
          <w:numId w:val="2"/>
        </w:numPr>
        <w:spacing w:after="0" w:line="240" w:lineRule="auto"/>
        <w:ind w:firstLine="0"/>
        <w:contextualSpacing/>
        <w:jc w:val="both"/>
        <w:rPr>
          <w:rFonts w:ascii="Times New Roman" w:hAnsi="Times New Roman"/>
        </w:rPr>
      </w:pPr>
      <w:r>
        <w:rPr>
          <w:rFonts w:ascii="Times New Roman" w:hAnsi="Times New Roman"/>
        </w:rPr>
        <w:t>Ограничивать и приостанавливать использование ЭДО в случаях ненадлежащего исполнения другой Стороной Соглашения с уведомлением по электронной почте и через систему ЭДО не позднее дня приостановления, а по требованию компетентных государственных органов – в случаях и в порядке, предусмотренных законодательством Российской Федерации.</w:t>
      </w:r>
    </w:p>
    <w:p w:rsidR="00FA3976" w:rsidRDefault="00FA3976" w:rsidP="00FA3976">
      <w:pPr>
        <w:numPr>
          <w:ilvl w:val="2"/>
          <w:numId w:val="2"/>
        </w:numPr>
        <w:spacing w:after="0" w:line="240" w:lineRule="auto"/>
        <w:ind w:firstLine="0"/>
        <w:contextualSpacing/>
        <w:jc w:val="both"/>
        <w:rPr>
          <w:rFonts w:ascii="Times New Roman" w:hAnsi="Times New Roman"/>
        </w:rPr>
      </w:pPr>
      <w:r>
        <w:rPr>
          <w:rFonts w:ascii="Times New Roman" w:hAnsi="Times New Roman"/>
        </w:rPr>
        <w:t>Остановить работу системы ЭДО по техническим причинам до восстановления ее работоспособности, с уведомлением по электронной почте и через систему ЭДО не позднее дня приостановления.</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Ответственность Сторон</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Сторона, допустившая нарушение конфиденциальности СКПЭП, несет ответственность за ЭД, подписанные с использованием нарушенной конфиденциальности СКПЭП, до момента официального уведомления об аннулировании (отзыве) соответствующего СКПЭП и конкретных документов, подписанных указанным СКПЭП.</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 случае возникновения убытков Сторона, не исполнившая (ненадлежащим образом исполнившая) обязательства по Соглашению, несет ответственность перед другой Стороной за возникшие убытки. При отсутствии доказательств неисполнения (ненадлежащего исполнения) Сторонами обязательств по Соглашению риск убытков несет Сторона, чьим ЭП СКПЭП (п. 6.1) подписан ЭД, исполнение которого повлекло за собой убытки.</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Если одна из Сторон предъявляет другой Стороне претензии по ЭД, при наличии подтверждения другой Стороной факта получения такого документа, а другая Сторона не может представить спорный ЭД, виновной признается Сторона, не представившая спорный документ.</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Стороны освобождаются от ответственности за частичное или полное неисполнение своих обязательств по Соглашению, если таковое явилось следствием обстоятельств непреодолимой силы, возникших после вступления в силу Соглашения, в результате событий чрезвычайного характера, которые не могли быть предвидены и предотвращены разумными мерами. Сторона обязана незамедлительно известить другую Сторону о возникновении и прекращении действия обстоятельств непреодолимой силы, препятствующих исполнению ей обязательств по Соглашению, при этом срок выполнения обязательств по Соглашению переносится соразмерно времени, в течение которого действовали такие обстоятельства.</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 случае прекращения действия Соглашения по любому основанию Стороны несут ответственность по обязательствам, возникшим до прекращения действия Соглашения, в соответствии с законодательством Российской Федерации.</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 xml:space="preserve">Разрешение споров </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УКЭП, которой подписан ЭД, признается действительной до тех пор, пока решением суда не установлено иное или не закончился его срок действия в момент подписания ЭД.</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При возникновении разногласий Сторон относительно подписания с помощью УКЭП определенных ЭД Стороны соглашаются предоставить комиссии, созданной в соответствии с регламентом Удостоверяющего центра, возможность ознакомления с условиями и порядком работы своих программных и технических средств, используемых для обмена ЭД. Содержание документа дополнительно может подтверждаться получением заверенной копии документа у Операторов ЭДО.</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Все споры, возникающие в связи с исполнением настоящего Соглашения, рассматриваются тем же судом, которому подсудны споры, вытекающие из Основного договора.</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 xml:space="preserve">Действие Соглашения и порядок его изменения </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Настоящее соглашение вступает в силу с даты его подписания Сторонами и действует без ограничения срока.</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Любая из Сторон вправе в одностороннем внесудебном порядке отказаться от исполнения настоящего Соглашения, письменно уведомив об этом другую Сторону не менее, чем за 30 дней до расторжения настоящего Соглашения.</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Любая из Сторон может предложить изменения к настоящему Соглашению. Изменения могут быть внесены только при согласии обеих Сторон. Изменения и дополнения в настоящему Соглашению оформляются Дополнительными соглашениями, которые становятся его неотъемлемой частью.</w:t>
      </w:r>
    </w:p>
    <w:p w:rsidR="00FA3976" w:rsidRDefault="00FA3976" w:rsidP="00FA3976">
      <w:pPr>
        <w:spacing w:after="0" w:line="240" w:lineRule="auto"/>
        <w:contextualSpacing/>
        <w:jc w:val="both"/>
        <w:rPr>
          <w:rFonts w:ascii="Times New Roman" w:hAnsi="Times New Roman"/>
        </w:rPr>
      </w:pPr>
    </w:p>
    <w:p w:rsidR="00FA3976" w:rsidRDefault="00FA3976" w:rsidP="00FA3976">
      <w:pPr>
        <w:numPr>
          <w:ilvl w:val="0"/>
          <w:numId w:val="2"/>
        </w:numPr>
        <w:spacing w:after="0" w:line="240" w:lineRule="auto"/>
        <w:ind w:firstLine="0"/>
        <w:contextualSpacing/>
        <w:jc w:val="both"/>
        <w:rPr>
          <w:rFonts w:ascii="Times New Roman" w:hAnsi="Times New Roman"/>
          <w:b/>
          <w:bCs/>
        </w:rPr>
      </w:pPr>
      <w:r>
        <w:rPr>
          <w:rFonts w:ascii="Times New Roman" w:hAnsi="Times New Roman"/>
          <w:b/>
          <w:bCs/>
        </w:rPr>
        <w:t xml:space="preserve">Прочие условия </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В случае, если отдельные положения настоящего Соглашения становятся недействительными или вступают в противоречия с законодательством Российской Федерации, остальные положения сохраняют силу и Стороны вправе заключить Дополнительное соглашение, устраняющее указанные противоречия.</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Ни одна из Сторон не вправе передавать свои обязанности по настоящему Соглашению третьим лицам.</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Настоящее Соглашение составлено в двух экземплярах, имеющих одинаковую юридическую силу, по одному для каждой из Сторон.</w:t>
      </w:r>
    </w:p>
    <w:p w:rsidR="00FA3976" w:rsidRDefault="00FA3976" w:rsidP="00FA3976">
      <w:pPr>
        <w:numPr>
          <w:ilvl w:val="1"/>
          <w:numId w:val="2"/>
        </w:numPr>
        <w:spacing w:after="0" w:line="240" w:lineRule="auto"/>
        <w:ind w:firstLine="0"/>
        <w:contextualSpacing/>
        <w:jc w:val="both"/>
        <w:rPr>
          <w:rFonts w:ascii="Times New Roman" w:hAnsi="Times New Roman" w:cs="Times New Roman"/>
        </w:rPr>
      </w:pPr>
      <w:r>
        <w:rPr>
          <w:rFonts w:ascii="Times New Roman" w:hAnsi="Times New Roman" w:cs="Times New Roman"/>
        </w:rPr>
        <w:t>Стороны договорились об отправке всех заявлений, уведомлений, извещений, требований или иные юридически значимых сообщений, связанных с исполнением Сторонами настоящего Соглашения, и требующих оперативной передачи, посредством электронной почты по адресам (и с адресов):</w:t>
      </w:r>
    </w:p>
    <w:p w:rsidR="00FA3976" w:rsidRDefault="00FA3976" w:rsidP="00FA3976">
      <w:pPr>
        <w:numPr>
          <w:ilvl w:val="2"/>
          <w:numId w:val="2"/>
        </w:numPr>
        <w:spacing w:after="0" w:line="240" w:lineRule="auto"/>
        <w:ind w:firstLine="0"/>
        <w:contextualSpacing/>
        <w:jc w:val="both"/>
        <w:rPr>
          <w:rFonts w:ascii="Times New Roman" w:hAnsi="Times New Roman" w:cs="Times New Roman"/>
        </w:rPr>
      </w:pPr>
      <w:r>
        <w:rPr>
          <w:rFonts w:ascii="Times New Roman" w:hAnsi="Times New Roman" w:cs="Times New Roman"/>
        </w:rPr>
        <w:t xml:space="preserve">для Стороны 1: </w:t>
      </w:r>
      <w:hyperlink r:id="rId7" w:history="1">
        <w:r>
          <w:rPr>
            <w:rStyle w:val="ab"/>
            <w:rFonts w:ascii="Times New Roman" w:eastAsia="Times New Roman" w:hAnsi="Times New Roman" w:cs="Times New Roman"/>
            <w:color w:val="0563C1" w:themeColor="hyperlink"/>
            <w:lang w:val="en-US"/>
          </w:rPr>
          <w:t>yagc</w:t>
        </w:r>
        <w:r>
          <w:rPr>
            <w:rStyle w:val="ab"/>
            <w:rFonts w:ascii="Times New Roman" w:eastAsia="Times New Roman" w:hAnsi="Times New Roman" w:cs="Times New Roman"/>
            <w:color w:val="0563C1" w:themeColor="hyperlink"/>
          </w:rPr>
          <w:t>@alrosa.ru</w:t>
        </w:r>
      </w:hyperlink>
      <w:r>
        <w:rPr>
          <w:rStyle w:val="ab"/>
          <w:rFonts w:ascii="Times New Roman" w:hAnsi="Times New Roman" w:cs="Times New Roman"/>
        </w:rPr>
        <w:t>;</w:t>
      </w:r>
    </w:p>
    <w:p w:rsidR="00FA3976" w:rsidRDefault="00FA3976" w:rsidP="00FA3976">
      <w:pPr>
        <w:numPr>
          <w:ilvl w:val="2"/>
          <w:numId w:val="2"/>
        </w:numPr>
        <w:spacing w:after="0" w:line="240" w:lineRule="auto"/>
        <w:ind w:firstLine="0"/>
        <w:contextualSpacing/>
        <w:jc w:val="both"/>
        <w:rPr>
          <w:rFonts w:ascii="Times New Roman" w:hAnsi="Times New Roman" w:cs="Times New Roman"/>
        </w:rPr>
      </w:pPr>
      <w:r>
        <w:rPr>
          <w:rFonts w:ascii="Times New Roman" w:hAnsi="Times New Roman" w:cs="Times New Roman"/>
        </w:rPr>
        <w:t>для Стороны 2: ________________.</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cs="Times New Roman"/>
        </w:rPr>
        <w:t>При изменении форматов документов вступившими в силу нормативно-правовыми актами, новый формат соответствующего документа будет применяться Сторонами по согласованию путем обмена</w:t>
      </w:r>
      <w:r>
        <w:rPr>
          <w:rFonts w:ascii="Times New Roman" w:hAnsi="Times New Roman"/>
        </w:rPr>
        <w:t xml:space="preserve"> письмами в порядке, установленном п. 9.4. При отсутствии ответа от получающей Стороны в течение 15 дней считается, что применение нового формата документов согласовано.</w:t>
      </w:r>
    </w:p>
    <w:p w:rsidR="00FA3976" w:rsidRDefault="00FA3976" w:rsidP="00FA3976">
      <w:pPr>
        <w:spacing w:after="0" w:line="240" w:lineRule="auto"/>
        <w:contextualSpacing/>
        <w:jc w:val="both"/>
        <w:rPr>
          <w:rFonts w:ascii="Times New Roman" w:hAnsi="Times New Roman"/>
        </w:rPr>
      </w:pPr>
      <w:r>
        <w:rPr>
          <w:rFonts w:ascii="Times New Roman" w:hAnsi="Times New Roman"/>
        </w:rPr>
        <w:t>Стороны так же могут обмениваться другими не формализованными электронными документами по согласованию путем обмена письмами в порядке, установленном п. 9.4.</w:t>
      </w:r>
    </w:p>
    <w:p w:rsidR="00FA3976" w:rsidRDefault="00FA3976" w:rsidP="00FA3976">
      <w:pPr>
        <w:numPr>
          <w:ilvl w:val="1"/>
          <w:numId w:val="2"/>
        </w:numPr>
        <w:spacing w:after="0" w:line="240" w:lineRule="auto"/>
        <w:ind w:firstLine="0"/>
        <w:contextualSpacing/>
        <w:jc w:val="both"/>
        <w:rPr>
          <w:rFonts w:ascii="Times New Roman" w:hAnsi="Times New Roman"/>
        </w:rPr>
      </w:pPr>
      <w:r>
        <w:rPr>
          <w:rFonts w:ascii="Times New Roman" w:hAnsi="Times New Roman"/>
        </w:rPr>
        <w:t>Подписанный ЭД порождает обязательства Сторон в рамках исполнения Основного договора, если он должным образом оформлен, подписан УКЭП (если иное прямо не предусмотрено законом или Основным договором).</w:t>
      </w:r>
    </w:p>
    <w:p w:rsidR="00FA3976" w:rsidRDefault="00FA3976" w:rsidP="00FA3976">
      <w:pPr>
        <w:pStyle w:val="a3"/>
        <w:spacing w:after="0"/>
        <w:jc w:val="both"/>
        <w:rPr>
          <w:bCs/>
          <w:sz w:val="22"/>
          <w:szCs w:val="22"/>
        </w:rPr>
      </w:pPr>
    </w:p>
    <w:tbl>
      <w:tblPr>
        <w:tblW w:w="5000" w:type="pct"/>
        <w:tblLayout w:type="fixed"/>
        <w:tblCellMar>
          <w:left w:w="0" w:type="dxa"/>
          <w:right w:w="0" w:type="dxa"/>
        </w:tblCellMar>
        <w:tblLook w:val="04A0" w:firstRow="1" w:lastRow="0" w:firstColumn="1" w:lastColumn="0" w:noHBand="0" w:noVBand="1"/>
      </w:tblPr>
      <w:tblGrid>
        <w:gridCol w:w="4954"/>
        <w:gridCol w:w="4952"/>
      </w:tblGrid>
      <w:tr w:rsidR="00FA3976" w:rsidTr="00FA3976">
        <w:trPr>
          <w:cantSplit/>
          <w:trHeight w:val="20"/>
        </w:trPr>
        <w:tc>
          <w:tcPr>
            <w:tcW w:w="9905"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vAlign w:val="center"/>
            <w:hideMark/>
          </w:tcPr>
          <w:p w:rsidR="00FA3976" w:rsidRDefault="00FA3976">
            <w:pPr>
              <w:tabs>
                <w:tab w:val="center" w:pos="4677"/>
                <w:tab w:val="right" w:pos="9355"/>
              </w:tabs>
              <w:spacing w:after="0" w:line="240" w:lineRule="auto"/>
              <w:jc w:val="center"/>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ПОДПИСИ СТОРОН</w:t>
            </w:r>
          </w:p>
        </w:tc>
      </w:tr>
      <w:tr w:rsidR="00FA3976" w:rsidTr="00FA3976">
        <w:trPr>
          <w:cantSplit/>
          <w:trHeight w:val="20"/>
        </w:trPr>
        <w:tc>
          <w:tcPr>
            <w:tcW w:w="495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vAlign w:val="center"/>
            <w:hideMark/>
          </w:tcPr>
          <w:p w:rsidR="00FA3976" w:rsidRDefault="00FA3976">
            <w:pPr>
              <w:tabs>
                <w:tab w:val="center" w:pos="4677"/>
                <w:tab w:val="right" w:pos="9355"/>
              </w:tabs>
              <w:spacing w:after="0" w:line="240" w:lineRule="auto"/>
              <w:jc w:val="center"/>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Сторона 1</w:t>
            </w:r>
          </w:p>
        </w:tc>
        <w:tc>
          <w:tcPr>
            <w:tcW w:w="4952"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vAlign w:val="center"/>
            <w:hideMark/>
          </w:tcPr>
          <w:p w:rsidR="00FA3976" w:rsidRDefault="00FA3976">
            <w:pPr>
              <w:tabs>
                <w:tab w:val="center" w:pos="4677"/>
                <w:tab w:val="right" w:pos="9355"/>
              </w:tabs>
              <w:spacing w:after="0" w:line="240" w:lineRule="auto"/>
              <w:jc w:val="center"/>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Сторона 2</w:t>
            </w:r>
          </w:p>
        </w:tc>
      </w:tr>
      <w:tr w:rsidR="00FA3976" w:rsidTr="00FA3976">
        <w:trPr>
          <w:cantSplit/>
          <w:trHeight w:val="20"/>
        </w:trPr>
        <w:tc>
          <w:tcPr>
            <w:tcW w:w="4953" w:type="dxa"/>
            <w:tcBorders>
              <w:top w:val="dotted" w:sz="6" w:space="0" w:color="000000"/>
              <w:left w:val="dotted" w:sz="6" w:space="0" w:color="000000"/>
              <w:bottom w:val="nil"/>
              <w:right w:val="dotted" w:sz="6" w:space="0" w:color="000000"/>
            </w:tcBorders>
            <w:tcMar>
              <w:top w:w="0" w:type="dxa"/>
              <w:left w:w="113" w:type="dxa"/>
              <w:bottom w:w="0" w:type="dxa"/>
              <w:right w:w="113" w:type="dxa"/>
            </w:tcMar>
            <w:hideMark/>
          </w:tcPr>
          <w:p w:rsidR="00FA3976" w:rsidRDefault="00FA39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М.П.</w:t>
            </w:r>
          </w:p>
        </w:tc>
        <w:tc>
          <w:tcPr>
            <w:tcW w:w="4952" w:type="dxa"/>
            <w:tcBorders>
              <w:top w:val="dotted" w:sz="6" w:space="0" w:color="000000"/>
              <w:left w:val="dotted" w:sz="6" w:space="0" w:color="000000"/>
              <w:bottom w:val="nil"/>
              <w:right w:val="dotted" w:sz="6" w:space="0" w:color="000000"/>
            </w:tcBorders>
            <w:tcMar>
              <w:top w:w="0" w:type="dxa"/>
              <w:left w:w="113" w:type="dxa"/>
              <w:bottom w:w="0" w:type="dxa"/>
              <w:right w:w="113" w:type="dxa"/>
            </w:tcMar>
            <w:hideMark/>
          </w:tcPr>
          <w:p w:rsidR="00FA3976" w:rsidRDefault="00FA39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М.П.</w:t>
            </w:r>
          </w:p>
        </w:tc>
      </w:tr>
      <w:tr w:rsidR="00FA3976" w:rsidTr="00FA3976">
        <w:trPr>
          <w:cantSplit/>
          <w:trHeight w:val="20"/>
        </w:trPr>
        <w:tc>
          <w:tcPr>
            <w:tcW w:w="4953" w:type="dxa"/>
            <w:tcBorders>
              <w:top w:val="nil"/>
              <w:left w:val="dotted" w:sz="6" w:space="0" w:color="000000"/>
              <w:bottom w:val="nil"/>
              <w:right w:val="dotted" w:sz="6" w:space="0" w:color="000000"/>
            </w:tcBorders>
            <w:tcMar>
              <w:top w:w="0" w:type="dxa"/>
              <w:left w:w="113" w:type="dxa"/>
              <w:bottom w:w="0" w:type="dxa"/>
              <w:right w:w="113" w:type="dxa"/>
            </w:tcMar>
            <w:hideMark/>
          </w:tcPr>
          <w:p w:rsidR="00FA3976" w:rsidRDefault="00FA39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Должность</w:t>
            </w:r>
          </w:p>
        </w:tc>
        <w:tc>
          <w:tcPr>
            <w:tcW w:w="4952" w:type="dxa"/>
            <w:tcBorders>
              <w:top w:val="nil"/>
              <w:left w:val="dotted" w:sz="6" w:space="0" w:color="000000"/>
              <w:bottom w:val="nil"/>
              <w:right w:val="dotted" w:sz="6" w:space="0" w:color="000000"/>
            </w:tcBorders>
            <w:tcMar>
              <w:top w:w="0" w:type="dxa"/>
              <w:left w:w="113" w:type="dxa"/>
              <w:bottom w:w="0" w:type="dxa"/>
              <w:right w:w="113" w:type="dxa"/>
            </w:tcMar>
            <w:hideMark/>
          </w:tcPr>
          <w:p w:rsidR="00FA3976" w:rsidRDefault="00FA39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Должность</w:t>
            </w:r>
          </w:p>
        </w:tc>
      </w:tr>
      <w:tr w:rsidR="00FA3976" w:rsidTr="00FA3976">
        <w:trPr>
          <w:cantSplit/>
          <w:trHeight w:val="20"/>
        </w:trPr>
        <w:tc>
          <w:tcPr>
            <w:tcW w:w="4953" w:type="dxa"/>
            <w:tcBorders>
              <w:top w:val="nil"/>
              <w:left w:val="dotted" w:sz="6" w:space="0" w:color="auto"/>
              <w:bottom w:val="nil"/>
              <w:right w:val="dotted" w:sz="6" w:space="0" w:color="auto"/>
            </w:tcBorders>
            <w:tcMar>
              <w:top w:w="0" w:type="dxa"/>
              <w:left w:w="113" w:type="dxa"/>
              <w:bottom w:w="0" w:type="dxa"/>
              <w:right w:w="113" w:type="dxa"/>
            </w:tcMar>
            <w:vAlign w:val="bottom"/>
            <w:hideMark/>
          </w:tcPr>
          <w:p w:rsidR="00FA3976" w:rsidRDefault="00FA39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 / И.О. Фамилия /</w:t>
            </w:r>
          </w:p>
        </w:tc>
        <w:tc>
          <w:tcPr>
            <w:tcW w:w="4952" w:type="dxa"/>
            <w:tcBorders>
              <w:top w:val="nil"/>
              <w:left w:val="dotted" w:sz="6" w:space="0" w:color="auto"/>
              <w:bottom w:val="nil"/>
              <w:right w:val="dotted" w:sz="6" w:space="0" w:color="auto"/>
            </w:tcBorders>
            <w:tcMar>
              <w:top w:w="0" w:type="dxa"/>
              <w:left w:w="113" w:type="dxa"/>
              <w:bottom w:w="0" w:type="dxa"/>
              <w:right w:w="113" w:type="dxa"/>
            </w:tcMar>
            <w:vAlign w:val="bottom"/>
            <w:hideMark/>
          </w:tcPr>
          <w:p w:rsidR="00FA3976" w:rsidRDefault="00FA3976">
            <w:pPr>
              <w:tabs>
                <w:tab w:val="center" w:pos="4677"/>
                <w:tab w:val="right" w:pos="9355"/>
              </w:tabs>
              <w:spacing w:after="0" w:line="240" w:lineRule="auto"/>
              <w:jc w:val="center"/>
              <w:rPr>
                <w:rFonts w:ascii="Times New Roman" w:eastAsiaTheme="minorEastAsia" w:hAnsi="Times New Roman" w:cs="Times New Roman"/>
                <w:color w:val="4D4D4D"/>
                <w:lang w:eastAsia="ru-RU"/>
              </w:rPr>
            </w:pPr>
            <w:r>
              <w:rPr>
                <w:rFonts w:ascii="Times New Roman" w:eastAsia="Times New Roman" w:hAnsi="Times New Roman" w:cs="Times New Roman"/>
                <w:color w:val="000000"/>
                <w:lang w:eastAsia="ru-RU"/>
              </w:rPr>
              <w:t xml:space="preserve">__________ / И.О. </w:t>
            </w:r>
            <w:r>
              <w:rPr>
                <w:rFonts w:ascii="Times New Roman" w:eastAsiaTheme="minorEastAsia" w:hAnsi="Times New Roman" w:cs="Times New Roman"/>
                <w:color w:val="000000"/>
                <w:lang w:eastAsia="ru-RU"/>
              </w:rPr>
              <w:t>Фамилия</w:t>
            </w:r>
            <w:r>
              <w:rPr>
                <w:rFonts w:ascii="Times New Roman" w:eastAsia="Times New Roman" w:hAnsi="Times New Roman" w:cs="Times New Roman"/>
                <w:color w:val="000000"/>
                <w:lang w:eastAsia="ru-RU"/>
              </w:rPr>
              <w:t xml:space="preserve"> /</w:t>
            </w:r>
          </w:p>
        </w:tc>
      </w:tr>
      <w:tr w:rsidR="00FA3976" w:rsidTr="00FA3976">
        <w:trPr>
          <w:cantSplit/>
          <w:trHeight w:val="20"/>
        </w:trPr>
        <w:tc>
          <w:tcPr>
            <w:tcW w:w="4953" w:type="dxa"/>
            <w:tcBorders>
              <w:top w:val="nil"/>
              <w:left w:val="dotted" w:sz="6" w:space="0" w:color="000000"/>
              <w:bottom w:val="dotted" w:sz="6" w:space="0" w:color="000000"/>
              <w:right w:val="dotted" w:sz="6" w:space="0" w:color="000000"/>
            </w:tcBorders>
            <w:tcMar>
              <w:top w:w="0" w:type="dxa"/>
              <w:left w:w="1134" w:type="dxa"/>
              <w:bottom w:w="0" w:type="dxa"/>
              <w:right w:w="113" w:type="dxa"/>
            </w:tcMar>
            <w:hideMark/>
          </w:tcPr>
          <w:p w:rsidR="00FA3976" w:rsidRDefault="00FA39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подпись</w:t>
            </w:r>
          </w:p>
        </w:tc>
        <w:tc>
          <w:tcPr>
            <w:tcW w:w="4952" w:type="dxa"/>
            <w:tcBorders>
              <w:top w:val="nil"/>
              <w:left w:val="dotted" w:sz="6" w:space="0" w:color="000000"/>
              <w:bottom w:val="dotted" w:sz="6" w:space="0" w:color="000000"/>
              <w:right w:val="dotted" w:sz="6" w:space="0" w:color="000000"/>
            </w:tcBorders>
            <w:tcMar>
              <w:top w:w="0" w:type="dxa"/>
              <w:left w:w="1134" w:type="dxa"/>
              <w:bottom w:w="0" w:type="dxa"/>
              <w:right w:w="113" w:type="dxa"/>
            </w:tcMar>
            <w:hideMark/>
          </w:tcPr>
          <w:p w:rsidR="00FA3976" w:rsidRDefault="00FA39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подпись</w:t>
            </w:r>
          </w:p>
        </w:tc>
      </w:tr>
      <w:tr w:rsidR="00FA3976" w:rsidTr="00FA3976">
        <w:trPr>
          <w:cantSplit/>
          <w:trHeight w:val="20"/>
        </w:trPr>
        <w:tc>
          <w:tcPr>
            <w:tcW w:w="4953" w:type="dxa"/>
            <w:tcBorders>
              <w:top w:val="dotted" w:sz="6" w:space="0" w:color="000000"/>
              <w:left w:val="dotted" w:sz="6" w:space="0" w:color="000000"/>
              <w:bottom w:val="dotted" w:sz="6" w:space="0" w:color="000000"/>
              <w:right w:val="dotted" w:sz="6" w:space="0" w:color="000000"/>
            </w:tcBorders>
            <w:tcMar>
              <w:top w:w="284" w:type="dxa"/>
              <w:left w:w="113" w:type="dxa"/>
              <w:bottom w:w="0" w:type="dxa"/>
              <w:right w:w="113" w:type="dxa"/>
            </w:tcMar>
            <w:hideMark/>
          </w:tcPr>
          <w:p w:rsidR="00FA3976" w:rsidRDefault="00FA39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Дата подписания:</w:t>
            </w:r>
            <w:r>
              <w:rPr>
                <w:rFonts w:ascii="Times New Roman" w:eastAsia="Times New Roman" w:hAnsi="Times New Roman" w:cs="Times New Roman"/>
                <w:lang w:eastAsia="ru-RU"/>
              </w:rPr>
              <w:br/>
              <w:t>«____» ________ 20__ г.</w:t>
            </w:r>
          </w:p>
        </w:tc>
        <w:tc>
          <w:tcPr>
            <w:tcW w:w="4952"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FA3976" w:rsidRDefault="00FA39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Дата подписания:</w:t>
            </w:r>
            <w:r>
              <w:rPr>
                <w:rFonts w:ascii="Times New Roman" w:eastAsia="Times New Roman" w:hAnsi="Times New Roman" w:cs="Times New Roman"/>
                <w:lang w:eastAsia="ru-RU"/>
              </w:rPr>
              <w:br/>
              <w:t>«____» ________ 20__ г.</w:t>
            </w:r>
          </w:p>
        </w:tc>
      </w:tr>
    </w:tbl>
    <w:p w:rsidR="00FA3976" w:rsidRDefault="00FA3976" w:rsidP="00FA3976">
      <w:pPr>
        <w:pStyle w:val="a3"/>
        <w:spacing w:after="0"/>
        <w:jc w:val="both"/>
        <w:rPr>
          <w:sz w:val="22"/>
          <w:szCs w:val="22"/>
        </w:rPr>
      </w:pPr>
    </w:p>
    <w:p w:rsidR="00FA3976" w:rsidRDefault="00FA3976" w:rsidP="00FA3976">
      <w:pPr>
        <w:spacing w:after="0" w:line="240" w:lineRule="auto"/>
        <w:rPr>
          <w:rFonts w:ascii="Times New Roman" w:eastAsia="Times New Roman" w:hAnsi="Times New Roman" w:cs="Times New Roman"/>
        </w:rPr>
      </w:pPr>
    </w:p>
    <w:p w:rsidR="009342C8" w:rsidRDefault="009342C8">
      <w:pPr>
        <w:spacing w:after="0" w:line="240" w:lineRule="auto"/>
        <w:divId w:val="2046247151"/>
        <w:rPr>
          <w:rFonts w:eastAsia="Times New Roman"/>
          <w:sz w:val="24"/>
          <w:szCs w:val="24"/>
        </w:rPr>
      </w:pPr>
      <w:bookmarkStart w:id="3" w:name="e20AF90BB"/>
      <w:bookmarkStart w:id="4" w:name="eMPII794"/>
      <w:bookmarkStart w:id="5" w:name="eHKUG025"/>
      <w:bookmarkStart w:id="6" w:name="eRMFH460"/>
      <w:bookmarkStart w:id="7" w:name="eZTOZ947"/>
      <w:bookmarkStart w:id="8" w:name="eVQXG186"/>
      <w:bookmarkStart w:id="9" w:name="eSFAI281"/>
      <w:bookmarkStart w:id="10" w:name="eOVLQ008"/>
      <w:bookmarkStart w:id="11" w:name="eBHFU909"/>
      <w:bookmarkStart w:id="12" w:name="eCatchwordContents"/>
      <w:bookmarkEnd w:id="3"/>
      <w:bookmarkEnd w:id="4"/>
      <w:bookmarkEnd w:id="5"/>
      <w:bookmarkEnd w:id="6"/>
      <w:bookmarkEnd w:id="7"/>
      <w:bookmarkEnd w:id="8"/>
      <w:bookmarkEnd w:id="9"/>
      <w:bookmarkEnd w:id="10"/>
      <w:bookmarkEnd w:id="11"/>
      <w:bookmarkEnd w:id="12"/>
    </w:p>
    <w:sectPr w:rsidR="009342C8" w:rsidSect="009342C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97C" w:rsidRDefault="00A9097C" w:rsidP="009342C8">
      <w:pPr>
        <w:spacing w:after="0" w:line="240" w:lineRule="auto"/>
      </w:pPr>
      <w:r>
        <w:separator/>
      </w:r>
    </w:p>
  </w:endnote>
  <w:endnote w:type="continuationSeparator" w:id="0">
    <w:p w:rsidR="00A9097C" w:rsidRDefault="00A9097C" w:rsidP="00934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C8" w:rsidRDefault="009342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C8" w:rsidRDefault="009342C8">
    <w:pPr>
      <w:spacing w:after="0" w:line="240" w:lineRule="auto"/>
      <w:divId w:val="944385582"/>
      <w:rPr>
        <w:rFonts w:eastAsia="Times New Roman"/>
        <w:sz w:val="24"/>
        <w:szCs w:val="24"/>
      </w:rPr>
    </w:pPr>
    <w:r>
      <w:rPr>
        <w:rFonts w:eastAsia="Times New Roman"/>
      </w:rPr>
      <w:t>﻿</w:t>
    </w:r>
  </w:p>
  <w:p w:rsidR="009342C8" w:rsidRDefault="009342C8">
    <w:pPr>
      <w:pStyle w:val="a4"/>
      <w:framePr w:wrap="around" w:vAnchor="text" w:hAnchor="margin" w:xAlign="right" w:y="1"/>
      <w:divId w:val="944385582"/>
      <w:rPr>
        <w:rFonts w:eastAsiaTheme="minorEastAsia"/>
        <w:sz w:val="24"/>
        <w:szCs w:val="24"/>
      </w:rPr>
    </w:pPr>
    <w:r>
      <w:rPr>
        <w:rStyle w:val="a8"/>
      </w:rPr>
      <w:fldChar w:fldCharType="begin"/>
    </w:r>
    <w:r>
      <w:rPr>
        <w:rStyle w:val="a8"/>
      </w:rPr>
      <w:instrText>PAGE</w:instrText>
    </w:r>
    <w:r>
      <w:rPr>
        <w:rStyle w:val="a8"/>
      </w:rPr>
      <w:fldChar w:fldCharType="separate"/>
    </w:r>
    <w:r w:rsidR="00A53946">
      <w:rPr>
        <w:rStyle w:val="a8"/>
        <w:noProof/>
      </w:rPr>
      <w:t>4</w:t>
    </w:r>
    <w:r>
      <w:rPr>
        <w:rStyle w:val="a8"/>
      </w:rPr>
      <w:fldChar w:fldCharType="end"/>
    </w:r>
  </w:p>
  <w:p w:rsidR="009342C8" w:rsidRPr="009342C8" w:rsidRDefault="009342C8" w:rsidP="009342C8">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C8" w:rsidRDefault="009342C8">
    <w:pPr>
      <w:spacing w:after="0" w:line="240" w:lineRule="auto"/>
      <w:divId w:val="1923829323"/>
      <w:rPr>
        <w:rFonts w:eastAsia="Times New Roman"/>
        <w:sz w:val="24"/>
        <w:szCs w:val="24"/>
      </w:rPr>
    </w:pPr>
    <w:r>
      <w:rPr>
        <w:rFonts w:eastAsia="Times New Roman"/>
      </w:rPr>
      <w:t>﻿</w:t>
    </w:r>
  </w:p>
  <w:p w:rsidR="009342C8" w:rsidRDefault="009342C8">
    <w:pPr>
      <w:pStyle w:val="a3"/>
      <w:jc w:val="right"/>
      <w:divId w:val="1923829323"/>
    </w:pP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97C" w:rsidRDefault="00A9097C" w:rsidP="009342C8">
      <w:pPr>
        <w:spacing w:after="0" w:line="240" w:lineRule="auto"/>
      </w:pPr>
      <w:r>
        <w:separator/>
      </w:r>
    </w:p>
  </w:footnote>
  <w:footnote w:type="continuationSeparator" w:id="0">
    <w:p w:rsidR="00A9097C" w:rsidRDefault="00A9097C" w:rsidP="00934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C8" w:rsidRDefault="009342C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C8" w:rsidRPr="009342C8" w:rsidRDefault="009342C8" w:rsidP="009342C8">
    <w:pPr>
      <w:pStyle w:val="a4"/>
      <w:spacing w:line="2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C8" w:rsidRDefault="009342C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7243D"/>
    <w:multiLevelType w:val="multilevel"/>
    <w:tmpl w:val="C41019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1BC29C2"/>
    <w:multiLevelType w:val="multilevel"/>
    <w:tmpl w:val="49801E36"/>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trackRevision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2C8"/>
    <w:rsid w:val="00262F7B"/>
    <w:rsid w:val="003A59EC"/>
    <w:rsid w:val="005069A6"/>
    <w:rsid w:val="005B5513"/>
    <w:rsid w:val="009342C8"/>
    <w:rsid w:val="009563C0"/>
    <w:rsid w:val="00A53946"/>
    <w:rsid w:val="00A9097C"/>
    <w:rsid w:val="00BC7E66"/>
    <w:rsid w:val="00F23836"/>
    <w:rsid w:val="00F53F52"/>
    <w:rsid w:val="00FA3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998D1-8A26-4775-B35C-9ADF3D03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9342C8"/>
    <w:pPr>
      <w:spacing w:after="75" w:line="240" w:lineRule="auto"/>
    </w:pPr>
    <w:rPr>
      <w:rFonts w:ascii="Times New Roman" w:eastAsiaTheme="minorEastAsia" w:hAnsi="Times New Roman" w:cs="Times New Roman"/>
      <w:color w:val="000000"/>
      <w:sz w:val="24"/>
      <w:szCs w:val="24"/>
      <w:lang w:eastAsia="ru-RU"/>
    </w:rPr>
  </w:style>
  <w:style w:type="character" w:customStyle="1" w:styleId="msonormal1">
    <w:name w:val="msonormal1"/>
    <w:basedOn w:val="a0"/>
    <w:rsid w:val="009342C8"/>
    <w:rPr>
      <w:rFonts w:ascii="Times New Roman" w:hAnsi="Times New Roman" w:cs="Times New Roman" w:hint="default"/>
      <w:sz w:val="22"/>
      <w:szCs w:val="22"/>
    </w:rPr>
  </w:style>
  <w:style w:type="paragraph" w:styleId="a4">
    <w:name w:val="header"/>
    <w:basedOn w:val="a"/>
    <w:link w:val="a5"/>
    <w:uiPriority w:val="99"/>
    <w:unhideWhenUsed/>
    <w:rsid w:val="009342C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342C8"/>
  </w:style>
  <w:style w:type="paragraph" w:styleId="a6">
    <w:name w:val="footer"/>
    <w:basedOn w:val="a"/>
    <w:link w:val="a7"/>
    <w:uiPriority w:val="99"/>
    <w:unhideWhenUsed/>
    <w:rsid w:val="009342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342C8"/>
  </w:style>
  <w:style w:type="character" w:styleId="a8">
    <w:name w:val="page number"/>
    <w:basedOn w:val="a0"/>
    <w:uiPriority w:val="99"/>
    <w:semiHidden/>
    <w:unhideWhenUsed/>
    <w:rsid w:val="009342C8"/>
  </w:style>
  <w:style w:type="paragraph" w:styleId="a9">
    <w:name w:val="Balloon Text"/>
    <w:basedOn w:val="a"/>
    <w:link w:val="aa"/>
    <w:uiPriority w:val="99"/>
    <w:semiHidden/>
    <w:unhideWhenUsed/>
    <w:rsid w:val="00262F7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62F7B"/>
    <w:rPr>
      <w:rFonts w:ascii="Segoe UI" w:hAnsi="Segoe UI" w:cs="Segoe UI"/>
      <w:sz w:val="18"/>
      <w:szCs w:val="18"/>
    </w:rPr>
  </w:style>
  <w:style w:type="character" w:styleId="ab">
    <w:name w:val="Hyperlink"/>
    <w:basedOn w:val="a0"/>
    <w:semiHidden/>
    <w:unhideWhenUsed/>
    <w:rsid w:val="00FA39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223">
      <w:marLeft w:val="0"/>
      <w:marRight w:val="0"/>
      <w:marTop w:val="0"/>
      <w:marBottom w:val="0"/>
      <w:divBdr>
        <w:top w:val="none" w:sz="0" w:space="0" w:color="auto"/>
        <w:left w:val="none" w:sz="0" w:space="0" w:color="auto"/>
        <w:bottom w:val="none" w:sz="0" w:space="0" w:color="auto"/>
        <w:right w:val="none" w:sz="0" w:space="0" w:color="auto"/>
      </w:divBdr>
    </w:div>
    <w:div w:id="36660353">
      <w:marLeft w:val="0"/>
      <w:marRight w:val="0"/>
      <w:marTop w:val="0"/>
      <w:marBottom w:val="0"/>
      <w:divBdr>
        <w:top w:val="none" w:sz="0" w:space="0" w:color="auto"/>
        <w:left w:val="none" w:sz="0" w:space="0" w:color="auto"/>
        <w:bottom w:val="none" w:sz="0" w:space="0" w:color="auto"/>
        <w:right w:val="none" w:sz="0" w:space="0" w:color="auto"/>
      </w:divBdr>
    </w:div>
    <w:div w:id="37166153">
      <w:marLeft w:val="0"/>
      <w:marRight w:val="0"/>
      <w:marTop w:val="0"/>
      <w:marBottom w:val="0"/>
      <w:divBdr>
        <w:top w:val="none" w:sz="0" w:space="0" w:color="auto"/>
        <w:left w:val="none" w:sz="0" w:space="0" w:color="auto"/>
        <w:bottom w:val="none" w:sz="0" w:space="0" w:color="auto"/>
        <w:right w:val="none" w:sz="0" w:space="0" w:color="auto"/>
      </w:divBdr>
    </w:div>
    <w:div w:id="40516762">
      <w:marLeft w:val="0"/>
      <w:marRight w:val="0"/>
      <w:marTop w:val="0"/>
      <w:marBottom w:val="0"/>
      <w:divBdr>
        <w:top w:val="none" w:sz="0" w:space="0" w:color="auto"/>
        <w:left w:val="none" w:sz="0" w:space="0" w:color="auto"/>
        <w:bottom w:val="none" w:sz="0" w:space="0" w:color="auto"/>
        <w:right w:val="none" w:sz="0" w:space="0" w:color="auto"/>
      </w:divBdr>
    </w:div>
    <w:div w:id="112334153">
      <w:marLeft w:val="0"/>
      <w:marRight w:val="0"/>
      <w:marTop w:val="0"/>
      <w:marBottom w:val="0"/>
      <w:divBdr>
        <w:top w:val="none" w:sz="0" w:space="0" w:color="auto"/>
        <w:left w:val="none" w:sz="0" w:space="0" w:color="auto"/>
        <w:bottom w:val="none" w:sz="0" w:space="0" w:color="auto"/>
        <w:right w:val="none" w:sz="0" w:space="0" w:color="auto"/>
      </w:divBdr>
    </w:div>
    <w:div w:id="152718706">
      <w:marLeft w:val="0"/>
      <w:marRight w:val="0"/>
      <w:marTop w:val="0"/>
      <w:marBottom w:val="0"/>
      <w:divBdr>
        <w:top w:val="none" w:sz="0" w:space="0" w:color="auto"/>
        <w:left w:val="none" w:sz="0" w:space="0" w:color="auto"/>
        <w:bottom w:val="none" w:sz="0" w:space="0" w:color="auto"/>
        <w:right w:val="none" w:sz="0" w:space="0" w:color="auto"/>
      </w:divBdr>
    </w:div>
    <w:div w:id="194121745">
      <w:marLeft w:val="0"/>
      <w:marRight w:val="0"/>
      <w:marTop w:val="0"/>
      <w:marBottom w:val="0"/>
      <w:divBdr>
        <w:top w:val="none" w:sz="0" w:space="0" w:color="auto"/>
        <w:left w:val="none" w:sz="0" w:space="0" w:color="auto"/>
        <w:bottom w:val="none" w:sz="0" w:space="0" w:color="auto"/>
        <w:right w:val="none" w:sz="0" w:space="0" w:color="auto"/>
      </w:divBdr>
    </w:div>
    <w:div w:id="212740689">
      <w:marLeft w:val="0"/>
      <w:marRight w:val="0"/>
      <w:marTop w:val="0"/>
      <w:marBottom w:val="0"/>
      <w:divBdr>
        <w:top w:val="none" w:sz="0" w:space="0" w:color="auto"/>
        <w:left w:val="none" w:sz="0" w:space="0" w:color="auto"/>
        <w:bottom w:val="none" w:sz="0" w:space="0" w:color="auto"/>
        <w:right w:val="none" w:sz="0" w:space="0" w:color="auto"/>
      </w:divBdr>
    </w:div>
    <w:div w:id="216859622">
      <w:marLeft w:val="0"/>
      <w:marRight w:val="0"/>
      <w:marTop w:val="0"/>
      <w:marBottom w:val="0"/>
      <w:divBdr>
        <w:top w:val="none" w:sz="0" w:space="0" w:color="auto"/>
        <w:left w:val="none" w:sz="0" w:space="0" w:color="auto"/>
        <w:bottom w:val="none" w:sz="0" w:space="0" w:color="auto"/>
        <w:right w:val="none" w:sz="0" w:space="0" w:color="auto"/>
      </w:divBdr>
    </w:div>
    <w:div w:id="286011899">
      <w:marLeft w:val="0"/>
      <w:marRight w:val="0"/>
      <w:marTop w:val="0"/>
      <w:marBottom w:val="0"/>
      <w:divBdr>
        <w:top w:val="none" w:sz="0" w:space="0" w:color="auto"/>
        <w:left w:val="none" w:sz="0" w:space="0" w:color="auto"/>
        <w:bottom w:val="none" w:sz="0" w:space="0" w:color="auto"/>
        <w:right w:val="none" w:sz="0" w:space="0" w:color="auto"/>
      </w:divBdr>
    </w:div>
    <w:div w:id="326322078">
      <w:marLeft w:val="0"/>
      <w:marRight w:val="0"/>
      <w:marTop w:val="0"/>
      <w:marBottom w:val="0"/>
      <w:divBdr>
        <w:top w:val="none" w:sz="0" w:space="0" w:color="auto"/>
        <w:left w:val="none" w:sz="0" w:space="0" w:color="auto"/>
        <w:bottom w:val="none" w:sz="0" w:space="0" w:color="auto"/>
        <w:right w:val="none" w:sz="0" w:space="0" w:color="auto"/>
      </w:divBdr>
    </w:div>
    <w:div w:id="337778816">
      <w:marLeft w:val="0"/>
      <w:marRight w:val="0"/>
      <w:marTop w:val="0"/>
      <w:marBottom w:val="0"/>
      <w:divBdr>
        <w:top w:val="none" w:sz="0" w:space="0" w:color="auto"/>
        <w:left w:val="none" w:sz="0" w:space="0" w:color="auto"/>
        <w:bottom w:val="none" w:sz="0" w:space="0" w:color="auto"/>
        <w:right w:val="none" w:sz="0" w:space="0" w:color="auto"/>
      </w:divBdr>
    </w:div>
    <w:div w:id="403989537">
      <w:marLeft w:val="0"/>
      <w:marRight w:val="0"/>
      <w:marTop w:val="0"/>
      <w:marBottom w:val="0"/>
      <w:divBdr>
        <w:top w:val="none" w:sz="0" w:space="0" w:color="auto"/>
        <w:left w:val="none" w:sz="0" w:space="0" w:color="auto"/>
        <w:bottom w:val="none" w:sz="0" w:space="0" w:color="auto"/>
        <w:right w:val="none" w:sz="0" w:space="0" w:color="auto"/>
      </w:divBdr>
    </w:div>
    <w:div w:id="458112189">
      <w:marLeft w:val="0"/>
      <w:marRight w:val="0"/>
      <w:marTop w:val="0"/>
      <w:marBottom w:val="0"/>
      <w:divBdr>
        <w:top w:val="none" w:sz="0" w:space="0" w:color="auto"/>
        <w:left w:val="none" w:sz="0" w:space="0" w:color="auto"/>
        <w:bottom w:val="none" w:sz="0" w:space="0" w:color="auto"/>
        <w:right w:val="none" w:sz="0" w:space="0" w:color="auto"/>
      </w:divBdr>
    </w:div>
    <w:div w:id="502283690">
      <w:marLeft w:val="0"/>
      <w:marRight w:val="0"/>
      <w:marTop w:val="0"/>
      <w:marBottom w:val="0"/>
      <w:divBdr>
        <w:top w:val="none" w:sz="0" w:space="0" w:color="auto"/>
        <w:left w:val="none" w:sz="0" w:space="0" w:color="auto"/>
        <w:bottom w:val="none" w:sz="0" w:space="0" w:color="auto"/>
        <w:right w:val="none" w:sz="0" w:space="0" w:color="auto"/>
      </w:divBdr>
    </w:div>
    <w:div w:id="510148189">
      <w:marLeft w:val="0"/>
      <w:marRight w:val="0"/>
      <w:marTop w:val="0"/>
      <w:marBottom w:val="0"/>
      <w:divBdr>
        <w:top w:val="none" w:sz="0" w:space="0" w:color="auto"/>
        <w:left w:val="none" w:sz="0" w:space="0" w:color="auto"/>
        <w:bottom w:val="none" w:sz="0" w:space="0" w:color="auto"/>
        <w:right w:val="none" w:sz="0" w:space="0" w:color="auto"/>
      </w:divBdr>
    </w:div>
    <w:div w:id="579801971">
      <w:marLeft w:val="0"/>
      <w:marRight w:val="0"/>
      <w:marTop w:val="0"/>
      <w:marBottom w:val="0"/>
      <w:divBdr>
        <w:top w:val="none" w:sz="0" w:space="0" w:color="auto"/>
        <w:left w:val="none" w:sz="0" w:space="0" w:color="auto"/>
        <w:bottom w:val="none" w:sz="0" w:space="0" w:color="auto"/>
        <w:right w:val="none" w:sz="0" w:space="0" w:color="auto"/>
      </w:divBdr>
    </w:div>
    <w:div w:id="583299736">
      <w:marLeft w:val="0"/>
      <w:marRight w:val="0"/>
      <w:marTop w:val="0"/>
      <w:marBottom w:val="0"/>
      <w:divBdr>
        <w:top w:val="none" w:sz="0" w:space="0" w:color="auto"/>
        <w:left w:val="none" w:sz="0" w:space="0" w:color="auto"/>
        <w:bottom w:val="none" w:sz="0" w:space="0" w:color="auto"/>
        <w:right w:val="none" w:sz="0" w:space="0" w:color="auto"/>
      </w:divBdr>
    </w:div>
    <w:div w:id="592931705">
      <w:marLeft w:val="0"/>
      <w:marRight w:val="0"/>
      <w:marTop w:val="0"/>
      <w:marBottom w:val="0"/>
      <w:divBdr>
        <w:top w:val="none" w:sz="0" w:space="0" w:color="auto"/>
        <w:left w:val="none" w:sz="0" w:space="0" w:color="auto"/>
        <w:bottom w:val="none" w:sz="0" w:space="0" w:color="auto"/>
        <w:right w:val="none" w:sz="0" w:space="0" w:color="auto"/>
      </w:divBdr>
    </w:div>
    <w:div w:id="593199094">
      <w:marLeft w:val="0"/>
      <w:marRight w:val="0"/>
      <w:marTop w:val="0"/>
      <w:marBottom w:val="0"/>
      <w:divBdr>
        <w:top w:val="none" w:sz="0" w:space="0" w:color="auto"/>
        <w:left w:val="none" w:sz="0" w:space="0" w:color="auto"/>
        <w:bottom w:val="none" w:sz="0" w:space="0" w:color="auto"/>
        <w:right w:val="none" w:sz="0" w:space="0" w:color="auto"/>
      </w:divBdr>
    </w:div>
    <w:div w:id="599292618">
      <w:marLeft w:val="0"/>
      <w:marRight w:val="0"/>
      <w:marTop w:val="0"/>
      <w:marBottom w:val="0"/>
      <w:divBdr>
        <w:top w:val="none" w:sz="0" w:space="0" w:color="auto"/>
        <w:left w:val="none" w:sz="0" w:space="0" w:color="auto"/>
        <w:bottom w:val="none" w:sz="0" w:space="0" w:color="auto"/>
        <w:right w:val="none" w:sz="0" w:space="0" w:color="auto"/>
      </w:divBdr>
    </w:div>
    <w:div w:id="621427796">
      <w:marLeft w:val="0"/>
      <w:marRight w:val="0"/>
      <w:marTop w:val="0"/>
      <w:marBottom w:val="0"/>
      <w:divBdr>
        <w:top w:val="none" w:sz="0" w:space="0" w:color="auto"/>
        <w:left w:val="none" w:sz="0" w:space="0" w:color="auto"/>
        <w:bottom w:val="none" w:sz="0" w:space="0" w:color="auto"/>
        <w:right w:val="none" w:sz="0" w:space="0" w:color="auto"/>
      </w:divBdr>
    </w:div>
    <w:div w:id="633798787">
      <w:marLeft w:val="0"/>
      <w:marRight w:val="0"/>
      <w:marTop w:val="0"/>
      <w:marBottom w:val="0"/>
      <w:divBdr>
        <w:top w:val="none" w:sz="0" w:space="0" w:color="auto"/>
        <w:left w:val="none" w:sz="0" w:space="0" w:color="auto"/>
        <w:bottom w:val="none" w:sz="0" w:space="0" w:color="auto"/>
        <w:right w:val="none" w:sz="0" w:space="0" w:color="auto"/>
      </w:divBdr>
    </w:div>
    <w:div w:id="691104108">
      <w:marLeft w:val="0"/>
      <w:marRight w:val="0"/>
      <w:marTop w:val="0"/>
      <w:marBottom w:val="0"/>
      <w:divBdr>
        <w:top w:val="none" w:sz="0" w:space="0" w:color="auto"/>
        <w:left w:val="none" w:sz="0" w:space="0" w:color="auto"/>
        <w:bottom w:val="none" w:sz="0" w:space="0" w:color="auto"/>
        <w:right w:val="none" w:sz="0" w:space="0" w:color="auto"/>
      </w:divBdr>
    </w:div>
    <w:div w:id="738095635">
      <w:marLeft w:val="0"/>
      <w:marRight w:val="0"/>
      <w:marTop w:val="0"/>
      <w:marBottom w:val="0"/>
      <w:divBdr>
        <w:top w:val="none" w:sz="0" w:space="0" w:color="auto"/>
        <w:left w:val="none" w:sz="0" w:space="0" w:color="auto"/>
        <w:bottom w:val="none" w:sz="0" w:space="0" w:color="auto"/>
        <w:right w:val="none" w:sz="0" w:space="0" w:color="auto"/>
      </w:divBdr>
    </w:div>
    <w:div w:id="771122914">
      <w:marLeft w:val="0"/>
      <w:marRight w:val="0"/>
      <w:marTop w:val="0"/>
      <w:marBottom w:val="0"/>
      <w:divBdr>
        <w:top w:val="none" w:sz="0" w:space="0" w:color="auto"/>
        <w:left w:val="none" w:sz="0" w:space="0" w:color="auto"/>
        <w:bottom w:val="none" w:sz="0" w:space="0" w:color="auto"/>
        <w:right w:val="none" w:sz="0" w:space="0" w:color="auto"/>
      </w:divBdr>
    </w:div>
    <w:div w:id="774011619">
      <w:marLeft w:val="0"/>
      <w:marRight w:val="0"/>
      <w:marTop w:val="0"/>
      <w:marBottom w:val="0"/>
      <w:divBdr>
        <w:top w:val="none" w:sz="0" w:space="0" w:color="auto"/>
        <w:left w:val="none" w:sz="0" w:space="0" w:color="auto"/>
        <w:bottom w:val="none" w:sz="0" w:space="0" w:color="auto"/>
        <w:right w:val="none" w:sz="0" w:space="0" w:color="auto"/>
      </w:divBdr>
    </w:div>
    <w:div w:id="787702821">
      <w:marLeft w:val="0"/>
      <w:marRight w:val="0"/>
      <w:marTop w:val="0"/>
      <w:marBottom w:val="0"/>
      <w:divBdr>
        <w:top w:val="none" w:sz="0" w:space="0" w:color="auto"/>
        <w:left w:val="none" w:sz="0" w:space="0" w:color="auto"/>
        <w:bottom w:val="none" w:sz="0" w:space="0" w:color="auto"/>
        <w:right w:val="none" w:sz="0" w:space="0" w:color="auto"/>
      </w:divBdr>
    </w:div>
    <w:div w:id="804666316">
      <w:marLeft w:val="0"/>
      <w:marRight w:val="0"/>
      <w:marTop w:val="0"/>
      <w:marBottom w:val="0"/>
      <w:divBdr>
        <w:top w:val="none" w:sz="0" w:space="0" w:color="auto"/>
        <w:left w:val="none" w:sz="0" w:space="0" w:color="auto"/>
        <w:bottom w:val="none" w:sz="0" w:space="0" w:color="auto"/>
        <w:right w:val="none" w:sz="0" w:space="0" w:color="auto"/>
      </w:divBdr>
    </w:div>
    <w:div w:id="812524057">
      <w:marLeft w:val="0"/>
      <w:marRight w:val="0"/>
      <w:marTop w:val="0"/>
      <w:marBottom w:val="0"/>
      <w:divBdr>
        <w:top w:val="none" w:sz="0" w:space="0" w:color="auto"/>
        <w:left w:val="none" w:sz="0" w:space="0" w:color="auto"/>
        <w:bottom w:val="none" w:sz="0" w:space="0" w:color="auto"/>
        <w:right w:val="none" w:sz="0" w:space="0" w:color="auto"/>
      </w:divBdr>
    </w:div>
    <w:div w:id="904142672">
      <w:marLeft w:val="0"/>
      <w:marRight w:val="0"/>
      <w:marTop w:val="0"/>
      <w:marBottom w:val="0"/>
      <w:divBdr>
        <w:top w:val="none" w:sz="0" w:space="0" w:color="auto"/>
        <w:left w:val="none" w:sz="0" w:space="0" w:color="auto"/>
        <w:bottom w:val="none" w:sz="0" w:space="0" w:color="auto"/>
        <w:right w:val="none" w:sz="0" w:space="0" w:color="auto"/>
      </w:divBdr>
    </w:div>
    <w:div w:id="930894546">
      <w:marLeft w:val="0"/>
      <w:marRight w:val="0"/>
      <w:marTop w:val="0"/>
      <w:marBottom w:val="0"/>
      <w:divBdr>
        <w:top w:val="none" w:sz="0" w:space="0" w:color="auto"/>
        <w:left w:val="none" w:sz="0" w:space="0" w:color="auto"/>
        <w:bottom w:val="none" w:sz="0" w:space="0" w:color="auto"/>
        <w:right w:val="none" w:sz="0" w:space="0" w:color="auto"/>
      </w:divBdr>
    </w:div>
    <w:div w:id="941838474">
      <w:marLeft w:val="0"/>
      <w:marRight w:val="0"/>
      <w:marTop w:val="0"/>
      <w:marBottom w:val="0"/>
      <w:divBdr>
        <w:top w:val="none" w:sz="0" w:space="0" w:color="auto"/>
        <w:left w:val="none" w:sz="0" w:space="0" w:color="auto"/>
        <w:bottom w:val="none" w:sz="0" w:space="0" w:color="auto"/>
        <w:right w:val="none" w:sz="0" w:space="0" w:color="auto"/>
      </w:divBdr>
    </w:div>
    <w:div w:id="944385582">
      <w:bodyDiv w:val="1"/>
      <w:marLeft w:val="0"/>
      <w:marRight w:val="0"/>
      <w:marTop w:val="0"/>
      <w:marBottom w:val="0"/>
      <w:divBdr>
        <w:top w:val="none" w:sz="0" w:space="0" w:color="auto"/>
        <w:left w:val="none" w:sz="0" w:space="0" w:color="auto"/>
        <w:bottom w:val="none" w:sz="0" w:space="0" w:color="auto"/>
        <w:right w:val="none" w:sz="0" w:space="0" w:color="auto"/>
      </w:divBdr>
    </w:div>
    <w:div w:id="951285344">
      <w:marLeft w:val="0"/>
      <w:marRight w:val="0"/>
      <w:marTop w:val="0"/>
      <w:marBottom w:val="0"/>
      <w:divBdr>
        <w:top w:val="none" w:sz="0" w:space="0" w:color="auto"/>
        <w:left w:val="none" w:sz="0" w:space="0" w:color="auto"/>
        <w:bottom w:val="none" w:sz="0" w:space="0" w:color="auto"/>
        <w:right w:val="none" w:sz="0" w:space="0" w:color="auto"/>
      </w:divBdr>
    </w:div>
    <w:div w:id="962610570">
      <w:marLeft w:val="0"/>
      <w:marRight w:val="0"/>
      <w:marTop w:val="0"/>
      <w:marBottom w:val="0"/>
      <w:divBdr>
        <w:top w:val="none" w:sz="0" w:space="0" w:color="auto"/>
        <w:left w:val="none" w:sz="0" w:space="0" w:color="auto"/>
        <w:bottom w:val="none" w:sz="0" w:space="0" w:color="auto"/>
        <w:right w:val="none" w:sz="0" w:space="0" w:color="auto"/>
      </w:divBdr>
    </w:div>
    <w:div w:id="976027881">
      <w:marLeft w:val="0"/>
      <w:marRight w:val="0"/>
      <w:marTop w:val="0"/>
      <w:marBottom w:val="0"/>
      <w:divBdr>
        <w:top w:val="none" w:sz="0" w:space="0" w:color="auto"/>
        <w:left w:val="none" w:sz="0" w:space="0" w:color="auto"/>
        <w:bottom w:val="none" w:sz="0" w:space="0" w:color="auto"/>
        <w:right w:val="none" w:sz="0" w:space="0" w:color="auto"/>
      </w:divBdr>
    </w:div>
    <w:div w:id="987704703">
      <w:marLeft w:val="0"/>
      <w:marRight w:val="0"/>
      <w:marTop w:val="0"/>
      <w:marBottom w:val="0"/>
      <w:divBdr>
        <w:top w:val="none" w:sz="0" w:space="0" w:color="auto"/>
        <w:left w:val="none" w:sz="0" w:space="0" w:color="auto"/>
        <w:bottom w:val="none" w:sz="0" w:space="0" w:color="auto"/>
        <w:right w:val="none" w:sz="0" w:space="0" w:color="auto"/>
      </w:divBdr>
    </w:div>
    <w:div w:id="1078790830">
      <w:marLeft w:val="0"/>
      <w:marRight w:val="0"/>
      <w:marTop w:val="0"/>
      <w:marBottom w:val="0"/>
      <w:divBdr>
        <w:top w:val="none" w:sz="0" w:space="0" w:color="auto"/>
        <w:left w:val="none" w:sz="0" w:space="0" w:color="auto"/>
        <w:bottom w:val="none" w:sz="0" w:space="0" w:color="auto"/>
        <w:right w:val="none" w:sz="0" w:space="0" w:color="auto"/>
      </w:divBdr>
    </w:div>
    <w:div w:id="1087458468">
      <w:marLeft w:val="0"/>
      <w:marRight w:val="0"/>
      <w:marTop w:val="0"/>
      <w:marBottom w:val="0"/>
      <w:divBdr>
        <w:top w:val="none" w:sz="0" w:space="0" w:color="auto"/>
        <w:left w:val="none" w:sz="0" w:space="0" w:color="auto"/>
        <w:bottom w:val="none" w:sz="0" w:space="0" w:color="auto"/>
        <w:right w:val="none" w:sz="0" w:space="0" w:color="auto"/>
      </w:divBdr>
    </w:div>
    <w:div w:id="1100612729">
      <w:marLeft w:val="0"/>
      <w:marRight w:val="0"/>
      <w:marTop w:val="0"/>
      <w:marBottom w:val="0"/>
      <w:divBdr>
        <w:top w:val="none" w:sz="0" w:space="0" w:color="auto"/>
        <w:left w:val="none" w:sz="0" w:space="0" w:color="auto"/>
        <w:bottom w:val="none" w:sz="0" w:space="0" w:color="auto"/>
        <w:right w:val="none" w:sz="0" w:space="0" w:color="auto"/>
      </w:divBdr>
    </w:div>
    <w:div w:id="1106655144">
      <w:marLeft w:val="0"/>
      <w:marRight w:val="0"/>
      <w:marTop w:val="0"/>
      <w:marBottom w:val="0"/>
      <w:divBdr>
        <w:top w:val="none" w:sz="0" w:space="0" w:color="auto"/>
        <w:left w:val="none" w:sz="0" w:space="0" w:color="auto"/>
        <w:bottom w:val="none" w:sz="0" w:space="0" w:color="auto"/>
        <w:right w:val="none" w:sz="0" w:space="0" w:color="auto"/>
      </w:divBdr>
    </w:div>
    <w:div w:id="1133979958">
      <w:marLeft w:val="0"/>
      <w:marRight w:val="0"/>
      <w:marTop w:val="0"/>
      <w:marBottom w:val="0"/>
      <w:divBdr>
        <w:top w:val="none" w:sz="0" w:space="0" w:color="auto"/>
        <w:left w:val="none" w:sz="0" w:space="0" w:color="auto"/>
        <w:bottom w:val="none" w:sz="0" w:space="0" w:color="auto"/>
        <w:right w:val="none" w:sz="0" w:space="0" w:color="auto"/>
      </w:divBdr>
    </w:div>
    <w:div w:id="1134982457">
      <w:marLeft w:val="0"/>
      <w:marRight w:val="0"/>
      <w:marTop w:val="0"/>
      <w:marBottom w:val="0"/>
      <w:divBdr>
        <w:top w:val="none" w:sz="0" w:space="0" w:color="auto"/>
        <w:left w:val="none" w:sz="0" w:space="0" w:color="auto"/>
        <w:bottom w:val="none" w:sz="0" w:space="0" w:color="auto"/>
        <w:right w:val="none" w:sz="0" w:space="0" w:color="auto"/>
      </w:divBdr>
    </w:div>
    <w:div w:id="1206404638">
      <w:marLeft w:val="0"/>
      <w:marRight w:val="0"/>
      <w:marTop w:val="0"/>
      <w:marBottom w:val="0"/>
      <w:divBdr>
        <w:top w:val="none" w:sz="0" w:space="0" w:color="auto"/>
        <w:left w:val="none" w:sz="0" w:space="0" w:color="auto"/>
        <w:bottom w:val="none" w:sz="0" w:space="0" w:color="auto"/>
        <w:right w:val="none" w:sz="0" w:space="0" w:color="auto"/>
      </w:divBdr>
    </w:div>
    <w:div w:id="1254969892">
      <w:marLeft w:val="0"/>
      <w:marRight w:val="0"/>
      <w:marTop w:val="0"/>
      <w:marBottom w:val="0"/>
      <w:divBdr>
        <w:top w:val="none" w:sz="0" w:space="0" w:color="auto"/>
        <w:left w:val="none" w:sz="0" w:space="0" w:color="auto"/>
        <w:bottom w:val="none" w:sz="0" w:space="0" w:color="auto"/>
        <w:right w:val="none" w:sz="0" w:space="0" w:color="auto"/>
      </w:divBdr>
    </w:div>
    <w:div w:id="1271661773">
      <w:marLeft w:val="0"/>
      <w:marRight w:val="0"/>
      <w:marTop w:val="0"/>
      <w:marBottom w:val="0"/>
      <w:divBdr>
        <w:top w:val="none" w:sz="0" w:space="0" w:color="auto"/>
        <w:left w:val="none" w:sz="0" w:space="0" w:color="auto"/>
        <w:bottom w:val="none" w:sz="0" w:space="0" w:color="auto"/>
        <w:right w:val="none" w:sz="0" w:space="0" w:color="auto"/>
      </w:divBdr>
    </w:div>
    <w:div w:id="1323852156">
      <w:marLeft w:val="0"/>
      <w:marRight w:val="0"/>
      <w:marTop w:val="0"/>
      <w:marBottom w:val="0"/>
      <w:divBdr>
        <w:top w:val="none" w:sz="0" w:space="0" w:color="auto"/>
        <w:left w:val="none" w:sz="0" w:space="0" w:color="auto"/>
        <w:bottom w:val="none" w:sz="0" w:space="0" w:color="auto"/>
        <w:right w:val="none" w:sz="0" w:space="0" w:color="auto"/>
      </w:divBdr>
    </w:div>
    <w:div w:id="1337152842">
      <w:marLeft w:val="0"/>
      <w:marRight w:val="0"/>
      <w:marTop w:val="0"/>
      <w:marBottom w:val="0"/>
      <w:divBdr>
        <w:top w:val="none" w:sz="0" w:space="0" w:color="auto"/>
        <w:left w:val="none" w:sz="0" w:space="0" w:color="auto"/>
        <w:bottom w:val="none" w:sz="0" w:space="0" w:color="auto"/>
        <w:right w:val="none" w:sz="0" w:space="0" w:color="auto"/>
      </w:divBdr>
    </w:div>
    <w:div w:id="1339230955">
      <w:marLeft w:val="0"/>
      <w:marRight w:val="0"/>
      <w:marTop w:val="0"/>
      <w:marBottom w:val="0"/>
      <w:divBdr>
        <w:top w:val="none" w:sz="0" w:space="0" w:color="auto"/>
        <w:left w:val="none" w:sz="0" w:space="0" w:color="auto"/>
        <w:bottom w:val="none" w:sz="0" w:space="0" w:color="auto"/>
        <w:right w:val="none" w:sz="0" w:space="0" w:color="auto"/>
      </w:divBdr>
    </w:div>
    <w:div w:id="1354574286">
      <w:marLeft w:val="0"/>
      <w:marRight w:val="0"/>
      <w:marTop w:val="0"/>
      <w:marBottom w:val="0"/>
      <w:divBdr>
        <w:top w:val="none" w:sz="0" w:space="0" w:color="auto"/>
        <w:left w:val="none" w:sz="0" w:space="0" w:color="auto"/>
        <w:bottom w:val="none" w:sz="0" w:space="0" w:color="auto"/>
        <w:right w:val="none" w:sz="0" w:space="0" w:color="auto"/>
      </w:divBdr>
    </w:div>
    <w:div w:id="1354722629">
      <w:marLeft w:val="0"/>
      <w:marRight w:val="0"/>
      <w:marTop w:val="0"/>
      <w:marBottom w:val="0"/>
      <w:divBdr>
        <w:top w:val="none" w:sz="0" w:space="0" w:color="auto"/>
        <w:left w:val="none" w:sz="0" w:space="0" w:color="auto"/>
        <w:bottom w:val="none" w:sz="0" w:space="0" w:color="auto"/>
        <w:right w:val="none" w:sz="0" w:space="0" w:color="auto"/>
      </w:divBdr>
    </w:div>
    <w:div w:id="1375739890">
      <w:marLeft w:val="0"/>
      <w:marRight w:val="0"/>
      <w:marTop w:val="0"/>
      <w:marBottom w:val="0"/>
      <w:divBdr>
        <w:top w:val="none" w:sz="0" w:space="0" w:color="auto"/>
        <w:left w:val="none" w:sz="0" w:space="0" w:color="auto"/>
        <w:bottom w:val="none" w:sz="0" w:space="0" w:color="auto"/>
        <w:right w:val="none" w:sz="0" w:space="0" w:color="auto"/>
      </w:divBdr>
    </w:div>
    <w:div w:id="1376732584">
      <w:marLeft w:val="0"/>
      <w:marRight w:val="0"/>
      <w:marTop w:val="0"/>
      <w:marBottom w:val="0"/>
      <w:divBdr>
        <w:top w:val="none" w:sz="0" w:space="0" w:color="auto"/>
        <w:left w:val="none" w:sz="0" w:space="0" w:color="auto"/>
        <w:bottom w:val="none" w:sz="0" w:space="0" w:color="auto"/>
        <w:right w:val="none" w:sz="0" w:space="0" w:color="auto"/>
      </w:divBdr>
    </w:div>
    <w:div w:id="1382366477">
      <w:marLeft w:val="0"/>
      <w:marRight w:val="0"/>
      <w:marTop w:val="0"/>
      <w:marBottom w:val="0"/>
      <w:divBdr>
        <w:top w:val="none" w:sz="0" w:space="0" w:color="auto"/>
        <w:left w:val="none" w:sz="0" w:space="0" w:color="auto"/>
        <w:bottom w:val="none" w:sz="0" w:space="0" w:color="auto"/>
        <w:right w:val="none" w:sz="0" w:space="0" w:color="auto"/>
      </w:divBdr>
    </w:div>
    <w:div w:id="1419331821">
      <w:marLeft w:val="0"/>
      <w:marRight w:val="0"/>
      <w:marTop w:val="0"/>
      <w:marBottom w:val="0"/>
      <w:divBdr>
        <w:top w:val="none" w:sz="0" w:space="0" w:color="auto"/>
        <w:left w:val="none" w:sz="0" w:space="0" w:color="auto"/>
        <w:bottom w:val="none" w:sz="0" w:space="0" w:color="auto"/>
        <w:right w:val="none" w:sz="0" w:space="0" w:color="auto"/>
      </w:divBdr>
    </w:div>
    <w:div w:id="1433236477">
      <w:marLeft w:val="0"/>
      <w:marRight w:val="0"/>
      <w:marTop w:val="0"/>
      <w:marBottom w:val="0"/>
      <w:divBdr>
        <w:top w:val="none" w:sz="0" w:space="0" w:color="auto"/>
        <w:left w:val="none" w:sz="0" w:space="0" w:color="auto"/>
        <w:bottom w:val="none" w:sz="0" w:space="0" w:color="auto"/>
        <w:right w:val="none" w:sz="0" w:space="0" w:color="auto"/>
      </w:divBdr>
    </w:div>
    <w:div w:id="1570655892">
      <w:marLeft w:val="0"/>
      <w:marRight w:val="0"/>
      <w:marTop w:val="0"/>
      <w:marBottom w:val="0"/>
      <w:divBdr>
        <w:top w:val="none" w:sz="0" w:space="0" w:color="auto"/>
        <w:left w:val="none" w:sz="0" w:space="0" w:color="auto"/>
        <w:bottom w:val="none" w:sz="0" w:space="0" w:color="auto"/>
        <w:right w:val="none" w:sz="0" w:space="0" w:color="auto"/>
      </w:divBdr>
    </w:div>
    <w:div w:id="1573082054">
      <w:marLeft w:val="0"/>
      <w:marRight w:val="0"/>
      <w:marTop w:val="0"/>
      <w:marBottom w:val="0"/>
      <w:divBdr>
        <w:top w:val="none" w:sz="0" w:space="0" w:color="auto"/>
        <w:left w:val="none" w:sz="0" w:space="0" w:color="auto"/>
        <w:bottom w:val="none" w:sz="0" w:space="0" w:color="auto"/>
        <w:right w:val="none" w:sz="0" w:space="0" w:color="auto"/>
      </w:divBdr>
    </w:div>
    <w:div w:id="1627663731">
      <w:marLeft w:val="0"/>
      <w:marRight w:val="0"/>
      <w:marTop w:val="0"/>
      <w:marBottom w:val="0"/>
      <w:divBdr>
        <w:top w:val="none" w:sz="0" w:space="0" w:color="auto"/>
        <w:left w:val="none" w:sz="0" w:space="0" w:color="auto"/>
        <w:bottom w:val="none" w:sz="0" w:space="0" w:color="auto"/>
        <w:right w:val="none" w:sz="0" w:space="0" w:color="auto"/>
      </w:divBdr>
    </w:div>
    <w:div w:id="1666670425">
      <w:marLeft w:val="0"/>
      <w:marRight w:val="0"/>
      <w:marTop w:val="0"/>
      <w:marBottom w:val="0"/>
      <w:divBdr>
        <w:top w:val="none" w:sz="0" w:space="0" w:color="auto"/>
        <w:left w:val="none" w:sz="0" w:space="0" w:color="auto"/>
        <w:bottom w:val="none" w:sz="0" w:space="0" w:color="auto"/>
        <w:right w:val="none" w:sz="0" w:space="0" w:color="auto"/>
      </w:divBdr>
    </w:div>
    <w:div w:id="1701588450">
      <w:marLeft w:val="0"/>
      <w:marRight w:val="0"/>
      <w:marTop w:val="0"/>
      <w:marBottom w:val="0"/>
      <w:divBdr>
        <w:top w:val="none" w:sz="0" w:space="0" w:color="auto"/>
        <w:left w:val="none" w:sz="0" w:space="0" w:color="auto"/>
        <w:bottom w:val="none" w:sz="0" w:space="0" w:color="auto"/>
        <w:right w:val="none" w:sz="0" w:space="0" w:color="auto"/>
      </w:divBdr>
    </w:div>
    <w:div w:id="1738285860">
      <w:marLeft w:val="0"/>
      <w:marRight w:val="0"/>
      <w:marTop w:val="0"/>
      <w:marBottom w:val="0"/>
      <w:divBdr>
        <w:top w:val="none" w:sz="0" w:space="0" w:color="auto"/>
        <w:left w:val="none" w:sz="0" w:space="0" w:color="auto"/>
        <w:bottom w:val="none" w:sz="0" w:space="0" w:color="auto"/>
        <w:right w:val="none" w:sz="0" w:space="0" w:color="auto"/>
      </w:divBdr>
    </w:div>
    <w:div w:id="1763721153">
      <w:marLeft w:val="0"/>
      <w:marRight w:val="0"/>
      <w:marTop w:val="0"/>
      <w:marBottom w:val="0"/>
      <w:divBdr>
        <w:top w:val="none" w:sz="0" w:space="0" w:color="auto"/>
        <w:left w:val="none" w:sz="0" w:space="0" w:color="auto"/>
        <w:bottom w:val="none" w:sz="0" w:space="0" w:color="auto"/>
        <w:right w:val="none" w:sz="0" w:space="0" w:color="auto"/>
      </w:divBdr>
    </w:div>
    <w:div w:id="1803422280">
      <w:marLeft w:val="0"/>
      <w:marRight w:val="0"/>
      <w:marTop w:val="0"/>
      <w:marBottom w:val="0"/>
      <w:divBdr>
        <w:top w:val="none" w:sz="0" w:space="0" w:color="auto"/>
        <w:left w:val="none" w:sz="0" w:space="0" w:color="auto"/>
        <w:bottom w:val="none" w:sz="0" w:space="0" w:color="auto"/>
        <w:right w:val="none" w:sz="0" w:space="0" w:color="auto"/>
      </w:divBdr>
    </w:div>
    <w:div w:id="1813908464">
      <w:marLeft w:val="0"/>
      <w:marRight w:val="0"/>
      <w:marTop w:val="0"/>
      <w:marBottom w:val="0"/>
      <w:divBdr>
        <w:top w:val="none" w:sz="0" w:space="0" w:color="auto"/>
        <w:left w:val="none" w:sz="0" w:space="0" w:color="auto"/>
        <w:bottom w:val="none" w:sz="0" w:space="0" w:color="auto"/>
        <w:right w:val="none" w:sz="0" w:space="0" w:color="auto"/>
      </w:divBdr>
    </w:div>
    <w:div w:id="1844122120">
      <w:marLeft w:val="0"/>
      <w:marRight w:val="0"/>
      <w:marTop w:val="0"/>
      <w:marBottom w:val="0"/>
      <w:divBdr>
        <w:top w:val="none" w:sz="0" w:space="0" w:color="auto"/>
        <w:left w:val="none" w:sz="0" w:space="0" w:color="auto"/>
        <w:bottom w:val="none" w:sz="0" w:space="0" w:color="auto"/>
        <w:right w:val="none" w:sz="0" w:space="0" w:color="auto"/>
      </w:divBdr>
    </w:div>
    <w:div w:id="1866013666">
      <w:marLeft w:val="0"/>
      <w:marRight w:val="0"/>
      <w:marTop w:val="0"/>
      <w:marBottom w:val="0"/>
      <w:divBdr>
        <w:top w:val="none" w:sz="0" w:space="0" w:color="auto"/>
        <w:left w:val="none" w:sz="0" w:space="0" w:color="auto"/>
        <w:bottom w:val="none" w:sz="0" w:space="0" w:color="auto"/>
        <w:right w:val="none" w:sz="0" w:space="0" w:color="auto"/>
      </w:divBdr>
    </w:div>
    <w:div w:id="1895388328">
      <w:marLeft w:val="0"/>
      <w:marRight w:val="0"/>
      <w:marTop w:val="0"/>
      <w:marBottom w:val="0"/>
      <w:divBdr>
        <w:top w:val="none" w:sz="0" w:space="0" w:color="auto"/>
        <w:left w:val="none" w:sz="0" w:space="0" w:color="auto"/>
        <w:bottom w:val="none" w:sz="0" w:space="0" w:color="auto"/>
        <w:right w:val="none" w:sz="0" w:space="0" w:color="auto"/>
      </w:divBdr>
    </w:div>
    <w:div w:id="1914510491">
      <w:marLeft w:val="0"/>
      <w:marRight w:val="0"/>
      <w:marTop w:val="0"/>
      <w:marBottom w:val="0"/>
      <w:divBdr>
        <w:top w:val="none" w:sz="0" w:space="0" w:color="auto"/>
        <w:left w:val="none" w:sz="0" w:space="0" w:color="auto"/>
        <w:bottom w:val="none" w:sz="0" w:space="0" w:color="auto"/>
        <w:right w:val="none" w:sz="0" w:space="0" w:color="auto"/>
      </w:divBdr>
    </w:div>
    <w:div w:id="1923829323">
      <w:bodyDiv w:val="1"/>
      <w:marLeft w:val="0"/>
      <w:marRight w:val="0"/>
      <w:marTop w:val="0"/>
      <w:marBottom w:val="0"/>
      <w:divBdr>
        <w:top w:val="none" w:sz="0" w:space="0" w:color="auto"/>
        <w:left w:val="none" w:sz="0" w:space="0" w:color="auto"/>
        <w:bottom w:val="none" w:sz="0" w:space="0" w:color="auto"/>
        <w:right w:val="none" w:sz="0" w:space="0" w:color="auto"/>
      </w:divBdr>
    </w:div>
    <w:div w:id="1924102423">
      <w:marLeft w:val="0"/>
      <w:marRight w:val="0"/>
      <w:marTop w:val="0"/>
      <w:marBottom w:val="0"/>
      <w:divBdr>
        <w:top w:val="none" w:sz="0" w:space="0" w:color="auto"/>
        <w:left w:val="none" w:sz="0" w:space="0" w:color="auto"/>
        <w:bottom w:val="none" w:sz="0" w:space="0" w:color="auto"/>
        <w:right w:val="none" w:sz="0" w:space="0" w:color="auto"/>
      </w:divBdr>
    </w:div>
    <w:div w:id="1967732283">
      <w:marLeft w:val="0"/>
      <w:marRight w:val="0"/>
      <w:marTop w:val="0"/>
      <w:marBottom w:val="0"/>
      <w:divBdr>
        <w:top w:val="none" w:sz="0" w:space="0" w:color="auto"/>
        <w:left w:val="none" w:sz="0" w:space="0" w:color="auto"/>
        <w:bottom w:val="none" w:sz="0" w:space="0" w:color="auto"/>
        <w:right w:val="none" w:sz="0" w:space="0" w:color="auto"/>
      </w:divBdr>
    </w:div>
    <w:div w:id="1988167402">
      <w:marLeft w:val="0"/>
      <w:marRight w:val="0"/>
      <w:marTop w:val="0"/>
      <w:marBottom w:val="0"/>
      <w:divBdr>
        <w:top w:val="none" w:sz="0" w:space="0" w:color="auto"/>
        <w:left w:val="none" w:sz="0" w:space="0" w:color="auto"/>
        <w:bottom w:val="none" w:sz="0" w:space="0" w:color="auto"/>
        <w:right w:val="none" w:sz="0" w:space="0" w:color="auto"/>
      </w:divBdr>
    </w:div>
    <w:div w:id="2012482298">
      <w:marLeft w:val="0"/>
      <w:marRight w:val="0"/>
      <w:marTop w:val="0"/>
      <w:marBottom w:val="0"/>
      <w:divBdr>
        <w:top w:val="none" w:sz="0" w:space="0" w:color="auto"/>
        <w:left w:val="none" w:sz="0" w:space="0" w:color="auto"/>
        <w:bottom w:val="none" w:sz="0" w:space="0" w:color="auto"/>
        <w:right w:val="none" w:sz="0" w:space="0" w:color="auto"/>
      </w:divBdr>
    </w:div>
    <w:div w:id="2012682164">
      <w:marLeft w:val="0"/>
      <w:marRight w:val="0"/>
      <w:marTop w:val="0"/>
      <w:marBottom w:val="0"/>
      <w:divBdr>
        <w:top w:val="none" w:sz="0" w:space="0" w:color="auto"/>
        <w:left w:val="none" w:sz="0" w:space="0" w:color="auto"/>
        <w:bottom w:val="none" w:sz="0" w:space="0" w:color="auto"/>
        <w:right w:val="none" w:sz="0" w:space="0" w:color="auto"/>
      </w:divBdr>
    </w:div>
    <w:div w:id="2025355768">
      <w:marLeft w:val="0"/>
      <w:marRight w:val="0"/>
      <w:marTop w:val="0"/>
      <w:marBottom w:val="0"/>
      <w:divBdr>
        <w:top w:val="none" w:sz="0" w:space="0" w:color="auto"/>
        <w:left w:val="none" w:sz="0" w:space="0" w:color="auto"/>
        <w:bottom w:val="none" w:sz="0" w:space="0" w:color="auto"/>
        <w:right w:val="none" w:sz="0" w:space="0" w:color="auto"/>
      </w:divBdr>
    </w:div>
    <w:div w:id="2046247151">
      <w:marLeft w:val="0"/>
      <w:marRight w:val="0"/>
      <w:marTop w:val="0"/>
      <w:marBottom w:val="0"/>
      <w:divBdr>
        <w:top w:val="none" w:sz="0" w:space="0" w:color="auto"/>
        <w:left w:val="none" w:sz="0" w:space="0" w:color="auto"/>
        <w:bottom w:val="none" w:sz="0" w:space="0" w:color="auto"/>
        <w:right w:val="none" w:sz="0" w:space="0" w:color="auto"/>
      </w:divBdr>
      <w:divsChild>
        <w:div w:id="585847229">
          <w:marLeft w:val="0"/>
          <w:marRight w:val="0"/>
          <w:marTop w:val="0"/>
          <w:marBottom w:val="0"/>
          <w:divBdr>
            <w:top w:val="none" w:sz="0" w:space="0" w:color="auto"/>
            <w:left w:val="none" w:sz="0" w:space="0" w:color="auto"/>
            <w:bottom w:val="none" w:sz="0" w:space="0" w:color="auto"/>
            <w:right w:val="none" w:sz="0" w:space="0" w:color="auto"/>
          </w:divBdr>
        </w:div>
      </w:divsChild>
    </w:div>
    <w:div w:id="2060519707">
      <w:marLeft w:val="0"/>
      <w:marRight w:val="0"/>
      <w:marTop w:val="0"/>
      <w:marBottom w:val="0"/>
      <w:divBdr>
        <w:top w:val="none" w:sz="0" w:space="0" w:color="auto"/>
        <w:left w:val="none" w:sz="0" w:space="0" w:color="auto"/>
        <w:bottom w:val="none" w:sz="0" w:space="0" w:color="auto"/>
        <w:right w:val="none" w:sz="0" w:space="0" w:color="auto"/>
      </w:divBdr>
    </w:div>
    <w:div w:id="2072733370">
      <w:marLeft w:val="0"/>
      <w:marRight w:val="0"/>
      <w:marTop w:val="0"/>
      <w:marBottom w:val="0"/>
      <w:divBdr>
        <w:top w:val="none" w:sz="0" w:space="0" w:color="auto"/>
        <w:left w:val="none" w:sz="0" w:space="0" w:color="auto"/>
        <w:bottom w:val="none" w:sz="0" w:space="0" w:color="auto"/>
        <w:right w:val="none" w:sz="0" w:space="0" w:color="auto"/>
      </w:divBdr>
    </w:div>
    <w:div w:id="2074697974">
      <w:marLeft w:val="0"/>
      <w:marRight w:val="0"/>
      <w:marTop w:val="0"/>
      <w:marBottom w:val="0"/>
      <w:divBdr>
        <w:top w:val="none" w:sz="0" w:space="0" w:color="auto"/>
        <w:left w:val="none" w:sz="0" w:space="0" w:color="auto"/>
        <w:bottom w:val="none" w:sz="0" w:space="0" w:color="auto"/>
        <w:right w:val="none" w:sz="0" w:space="0" w:color="auto"/>
      </w:divBdr>
    </w:div>
    <w:div w:id="21450806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yagc@alrosa.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2217</Words>
  <Characters>12641</Characters>
  <Application>Microsoft Office Word</Application>
  <DocSecurity>0</DocSecurity>
  <Lines>105</Lines>
  <Paragraphs>29</Paragraphs>
  <ScaleCrop>false</ScaleCrop>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FreshDoc</dc:creator>
  <cp:keywords/>
  <dc:description/>
  <cp:lastModifiedBy>Обозная Юлия Владимировна</cp:lastModifiedBy>
  <cp:revision>8</cp:revision>
  <dcterms:created xsi:type="dcterms:W3CDTF">2024-09-30T00:54:00Z</dcterms:created>
  <dcterms:modified xsi:type="dcterms:W3CDTF">2025-04-22T08:27:00Z</dcterms:modified>
</cp:coreProperties>
</file>